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22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废塑料招标书</w:t>
      </w:r>
    </w:p>
    <w:p>
      <w:pPr>
        <w:jc w:val="center"/>
        <w:rPr>
          <w:b/>
          <w:sz w:val="32"/>
        </w:rPr>
      </w:pPr>
      <w:r>
        <w:rPr>
          <w:rFonts w:ascii="楷体_GB2312" w:hAnsi="宋体" w:eastAsia="楷体_GB2312" w:cs="楷体_GB2312"/>
          <w:b/>
          <w:bCs/>
          <w:sz w:val="36"/>
          <w:szCs w:val="36"/>
        </w:rPr>
        <w:t>XGLH</w:t>
      </w:r>
      <w:r>
        <w:rPr>
          <w:rFonts w:hint="eastAsia"/>
          <w:b/>
          <w:sz w:val="32"/>
        </w:rPr>
        <w:t xml:space="preserve"> 2020年</w:t>
      </w:r>
      <w:r>
        <w:rPr>
          <w:rFonts w:hint="eastAsia"/>
          <w:b/>
          <w:sz w:val="32"/>
          <w:lang w:val="en-US" w:eastAsia="zh-CN"/>
        </w:rPr>
        <w:t>7</w:t>
      </w:r>
      <w:r>
        <w:rPr>
          <w:rFonts w:hint="eastAsia"/>
          <w:b/>
          <w:sz w:val="32"/>
        </w:rPr>
        <w:t>月1日邀请招标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招标单位：鑫广绿环再生资源股份有限公司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招标内容：PET</w:t>
      </w:r>
    </w:p>
    <w:p>
      <w:pPr>
        <w:tabs>
          <w:tab w:val="left" w:pos="37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根据《中华人民共和国招标投标法》以及有关的法律法规，遵循公开、公平、公正和诚信实用原则，鑫广绿环再生资源股份有限公司（以下简称“本公司”）就产生的系列物资（以下简称“标的物”）进行国内公开招标销售，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u w:val="single"/>
        </w:rPr>
        <w:t>标书涉及九项内容，请认真详细阅读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投标厂商资质要求：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投标厂商应有良好的财务状况及商业信誉；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投标厂商具备合法之营业执照及税务登记证（国地税）等数据，并向本公司提供相应复印件。需提供营业执照、税务登记证、组织机构代码、开票信息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</w:rPr>
        <w:t>或三证合一营业执照、开票信息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，授权委托书等信息，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>涉及特殊资质的另行提供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1.3 本公司不接受联合体参与投标，本公司保持对资质审核和追申确认的权利。</w:t>
      </w:r>
    </w:p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本公司履行招标事项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：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2.1 标书制定：销售部根据本公司库存物资和预计产出情况，制定本招标书，标书所列标的物名称、数量及报价方式详见本标书“三”项。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2.2 销售部根据所需资质条件对投标方进行审查，条件不符者取消投标资格或投标无效。</w:t>
      </w:r>
    </w:p>
    <w:p>
      <w:pPr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</w:rPr>
        <w:t>2.3 邀请投标：销售部于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 xml:space="preserve">   2020 年 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>月2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 xml:space="preserve">日 17:00  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之前通知投标方参与本次招标，并以邮件、微信或传真的方式发送《邀请招标》标书。</w:t>
      </w:r>
    </w:p>
    <w:p>
      <w:pPr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</w:rPr>
        <w:t>2.4 组织勘察标的物：销售部将定于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 xml:space="preserve">  2020 年 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>月3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 xml:space="preserve">日 17:00  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之前专人负责带领投标方勘察标的物，并及时统一解答疑问。</w:t>
      </w:r>
    </w:p>
    <w:p>
      <w:pPr>
        <w:spacing w:line="360" w:lineRule="auto"/>
        <w:rPr>
          <w:rFonts w:cs="宋体"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2.5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</w:rPr>
        <w:t xml:space="preserve">开标时间：本次招标将于 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  <w:u w:val="single"/>
        </w:rPr>
        <w:t xml:space="preserve">  2020 年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  <w:u w:val="single"/>
        </w:rPr>
        <w:t>月1日 14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</w:rPr>
        <w:t>时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 xml:space="preserve"> 00 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</w:rPr>
        <w:t>分开标，逾期不予受理。</w:t>
      </w:r>
    </w:p>
    <w:p>
      <w:pPr>
        <w:spacing w:line="360" w:lineRule="auto"/>
        <w:rPr>
          <w:rFonts w:cs="宋体"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</w:rPr>
        <w:t>2.6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投标保证金时间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  <w:u w:val="single"/>
        </w:rPr>
        <w:t xml:space="preserve">  2020年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  <w:u w:val="single"/>
        </w:rPr>
        <w:t xml:space="preserve">月1日 12 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</w:rPr>
        <w:t>时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 xml:space="preserve">00 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</w:rPr>
        <w:t>分前支付，逾期不支付视为弃标。</w:t>
      </w:r>
    </w:p>
    <w:p>
      <w:pPr>
        <w:spacing w:line="360" w:lineRule="auto"/>
        <w:rPr>
          <w:rFonts w:cs="宋体"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2.7标书接收时间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  <w:u w:val="single"/>
        </w:rPr>
        <w:t xml:space="preserve"> 2020 年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  <w:u w:val="single"/>
        </w:rPr>
        <w:t xml:space="preserve">月1日13  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</w:rPr>
        <w:t>时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 xml:space="preserve"> 30 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</w:rPr>
        <w:t>分，逾时视为自动放弃。</w:t>
      </w:r>
    </w:p>
    <w:p>
      <w:pPr>
        <w:rPr>
          <w:rFonts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标书报价方式：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快递地址：烟台开发区开封路8号鑫广绿环再生资源股份有限公司审计部收电话：0535-6977130</w:t>
      </w:r>
    </w:p>
    <w:p>
      <w:pPr>
        <w:widowControl/>
        <w:spacing w:line="360" w:lineRule="auto"/>
        <w:ind w:firstLine="482" w:firstLineChars="200"/>
        <w:jc w:val="left"/>
        <w:rPr>
          <w:rStyle w:val="6"/>
          <w:rFonts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邮箱：</w:t>
      </w:r>
      <w:r>
        <w:fldChar w:fldCharType="begin"/>
      </w:r>
      <w:r>
        <w:instrText xml:space="preserve"> HYPERLINK "mailto:baojia@lvhuanchina.com" </w:instrText>
      </w:r>
      <w:r>
        <w:fldChar w:fldCharType="separate"/>
      </w:r>
      <w:r>
        <w:rPr>
          <w:rStyle w:val="6"/>
          <w:rFonts w:hint="eastAsia" w:asciiTheme="minorEastAsia" w:hAnsiTheme="minorEastAsia" w:eastAsiaTheme="minorEastAsia"/>
          <w:b/>
          <w:color w:val="FF0000"/>
          <w:sz w:val="24"/>
          <w:szCs w:val="24"/>
        </w:rPr>
        <w:t>baojia@lvhuanchina.com</w:t>
      </w:r>
      <w:r>
        <w:rPr>
          <w:rStyle w:val="6"/>
          <w:rFonts w:hint="eastAsia" w:asciiTheme="minorEastAsia" w:hAnsiTheme="minorEastAsia" w:eastAsiaTheme="minorEastAsia"/>
          <w:b/>
          <w:color w:val="FF0000"/>
          <w:sz w:val="24"/>
          <w:szCs w:val="24"/>
        </w:rPr>
        <w:fldChar w:fldCharType="end"/>
      </w:r>
    </w:p>
    <w:p>
      <w:pPr>
        <w:widowControl/>
        <w:spacing w:line="360" w:lineRule="auto"/>
        <w:ind w:firstLine="482" w:firstLineChars="200"/>
        <w:jc w:val="left"/>
        <w:rPr>
          <w:rStyle w:val="6"/>
          <w:rFonts w:asciiTheme="minorEastAsia" w:hAnsiTheme="minorEastAsia" w:eastAsiaTheme="minorEastAsia"/>
          <w:b/>
          <w:color w:val="FF0000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b/>
          <w:bCs/>
          <w:color w:val="FF0000"/>
          <w:kern w:val="0"/>
          <w:sz w:val="24"/>
          <w:szCs w:val="24"/>
        </w:rPr>
        <w:t>销售部答疑电话：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</w:rPr>
        <w:t>0535-69771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u w:val="single"/>
          <w:lang w:val="en-US" w:eastAsia="zh-CN"/>
        </w:rPr>
        <w:t>81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三.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投标标单：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</w:p>
    <w:tbl>
      <w:tblPr>
        <w:tblStyle w:val="7"/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43"/>
        <w:gridCol w:w="1701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招标物资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招标数量</w:t>
            </w:r>
          </w:p>
        </w:tc>
        <w:tc>
          <w:tcPr>
            <w:tcW w:w="1701" w:type="dxa"/>
          </w:tcPr>
          <w:p>
            <w:pPr>
              <w:widowControl/>
              <w:spacing w:line="360" w:lineRule="auto"/>
              <w:ind w:firstLine="197" w:firstLineChars="98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投标单价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PET二级防静电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701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PET二级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10吨</w:t>
            </w:r>
          </w:p>
        </w:tc>
        <w:tc>
          <w:tcPr>
            <w:tcW w:w="1701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 xml:space="preserve">                     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PET带标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701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 xml:space="preserve">                     税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PET瓷白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701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税</w:t>
            </w:r>
          </w:p>
        </w:tc>
      </w:tr>
    </w:tbl>
    <w:p>
      <w:pPr>
        <w:ind w:left="689" w:hanging="689" w:hangingChars="286"/>
        <w:rPr>
          <w:rFonts w:asciiTheme="minorEastAsia" w:hAnsiTheme="minorEastAsia" w:eastAsiaTheme="minorEastAsia"/>
          <w:b/>
          <w:color w:val="FF0000"/>
          <w:sz w:val="24"/>
          <w:u w:val="single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>注意：1、现场报价的用信封自行封好交至我公司审计部，封口处加盖公章。</w:t>
      </w:r>
    </w:p>
    <w:p>
      <w:pPr>
        <w:numPr>
          <w:ilvl w:val="0"/>
          <w:numId w:val="2"/>
        </w:numPr>
        <w:ind w:left="689" w:leftChars="328" w:firstLine="19" w:firstLineChars="8"/>
        <w:rPr>
          <w:rFonts w:asciiTheme="minorEastAsia" w:hAnsiTheme="minorEastAsia" w:eastAsiaTheme="minorEastAsia"/>
          <w:b/>
          <w:color w:val="FF0000"/>
          <w:sz w:val="24"/>
          <w:u w:val="single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>具体物资以实物为准；本邀请招标函须加盖公章和骑缝章。</w:t>
      </w:r>
    </w:p>
    <w:p>
      <w:pPr>
        <w:widowControl/>
        <w:numPr>
          <w:ilvl w:val="0"/>
          <w:numId w:val="2"/>
        </w:numPr>
        <w:spacing w:line="360" w:lineRule="auto"/>
        <w:ind w:left="689" w:leftChars="328" w:firstLine="19" w:firstLineChars="8"/>
        <w:jc w:val="left"/>
        <w:rPr>
          <w:rFonts w:cs="宋体" w:asciiTheme="minorEastAsia" w:hAnsiTheme="minorEastAsia" w:eastAsia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>招标货物为现货。标的物数量为约数，以实际产出为准。中标货物不满一车的自行解决配货问题。</w:t>
      </w:r>
    </w:p>
    <w:p>
      <w:pPr>
        <w:widowControl/>
        <w:numPr>
          <w:ilvl w:val="0"/>
          <w:numId w:val="2"/>
        </w:numPr>
        <w:spacing w:line="360" w:lineRule="auto"/>
        <w:ind w:left="689" w:leftChars="328" w:firstLine="19" w:firstLineChars="8"/>
        <w:jc w:val="left"/>
        <w:rPr>
          <w:rFonts w:cs="宋体" w:asciiTheme="minorEastAsia" w:hAnsiTheme="minorEastAsia" w:eastAsia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>包装物的供应和回收：吨包袋连同货物一起称重销售，不扣吨包重量，不计回收。</w:t>
      </w:r>
    </w:p>
    <w:p>
      <w:pPr>
        <w:widowControl/>
        <w:numPr>
          <w:ilvl w:val="0"/>
          <w:numId w:val="2"/>
        </w:numPr>
        <w:spacing w:line="360" w:lineRule="auto"/>
        <w:ind w:left="689" w:leftChars="328" w:firstLine="19" w:firstLineChars="8"/>
        <w:jc w:val="left"/>
        <w:rPr>
          <w:rFonts w:cs="宋体" w:asciiTheme="minorEastAsia" w:hAnsiTheme="minorEastAsia" w:eastAsia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u w:val="single"/>
        </w:rPr>
        <w:t>装货期限为：招标商告知投标商中标后，中标商须在七个工作日内安排车辆装货，超期则每天扣除10%保证金，雨雪极端天气或自然灾害等不可抗力因素可后延。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四、货物质量：</w:t>
      </w:r>
    </w:p>
    <w:p>
      <w:pPr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</w:rPr>
        <w:t>由于标的物为废旧物资，无材质单、质量保证书、使用说明书等相关资料文件，招标商对标的物不给予任何质量方面的担保或保证；要求投标商在投标前到现场看货并提出须解答的问题，招标方对正常报价的投标方视同对标的物无异议；中标方在处置过程中，产生的质量、安全等问题，招标商不承担任何责任，由此产生一切的责任及后果由投标商承担。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b/>
          <w:sz w:val="24"/>
        </w:rPr>
        <w:t>投标方报价：</w:t>
      </w:r>
    </w:p>
    <w:p>
      <w:pPr>
        <w:ind w:firstLine="485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5.1投标方须按本标书格式填写报价，标书上应加盖投标方公章及代理人签字，所有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>投标价格必须清晰、准确（涂改处请在一旁签字确认，否则视为无效）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ind w:firstLine="485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5.2 投标方的报价须考虑运输、重复装卸车、增值税赋等相关费用。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六、投标厂商与本公司之共同约定条件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6.1凡中标方在合同期内未履行合同义务、任意中止或退出者，则一年以内不得再参与本公司招标。同时本公司有权按投标价格排序，洽请相应投标方替补承接其收购业务。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6.2投标保证金：投标保证金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>叁万元整（￥30000）</w:t>
      </w:r>
      <w:r>
        <w:rPr>
          <w:rFonts w:hint="eastAsia" w:asciiTheme="minorEastAsia" w:hAnsiTheme="minorEastAsia" w:eastAsiaTheme="minorEastAsia"/>
          <w:sz w:val="24"/>
        </w:rPr>
        <w:t>。中标后中标方之投标保证金自动转为签订合同和履约保证金，合同履行中抵扣最后一批次应付货款；因中标方违约行为被扣减履约保证金的，应于履约保证金被扣除后三天内补足，否则本公司有权解除合同，所剩余保证金按合同违约金扣减方式执行；未中标的投标方保证金，本公司在七个工作日内无息退还。本次投标保证金必须在开标前以转账形式交付完毕，否则视为弃权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6.3 投标厂商所投报价必须按标的物的不同项目分别标出含税出厂单价，若全体参与投标客户投标价格均低于我公司标底价时，本公司有权废标，报价明显不合理者将不再邀约参与本次投标</w:t>
      </w:r>
    </w:p>
    <w:p>
      <w:pPr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6.4各单项标的物原则上以高于我方标底价的最高投标单价为中标价，但须经总公司批准。</w:t>
      </w:r>
    </w:p>
    <w:p>
      <w:pPr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6.5 中标方须在收到本公司中标通知之日起两日内签订销售合同，如拒签销售合同，视为弃标，一年内不得再参与本公司任何业务，投标保证金不予返还。</w:t>
      </w:r>
    </w:p>
    <w:p>
      <w:pPr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6.6因中标方原因，未能完成当月合同约定回收量的，对缺口数量按中标单价*20%元/吨进行处罚，处罚金额在保证金中扣除，如实际损失大于保证金，则中标方应全部承担；因本公司生产计划调整等原因导致数量不足，我方提前告知中标方。</w:t>
      </w:r>
    </w:p>
    <w:p>
      <w:pPr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6.7 标的物的名称没有统一规范名称，其名称与实物名称不符的，以实物为准。</w:t>
      </w:r>
    </w:p>
    <w:p>
      <w:pPr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6.8投标方以他人的名义投标、串通投标、以行贿手段谋取中标或者以其他弄虚作假方式投标的，投标无效，保证金不予返还。</w:t>
      </w:r>
    </w:p>
    <w:p>
      <w:pPr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6.9 </w:t>
      </w:r>
      <w:r>
        <w:rPr>
          <w:rFonts w:hint="eastAsia" w:asciiTheme="minorEastAsia" w:hAnsiTheme="minorEastAsia" w:eastAsiaTheme="minorEastAsia"/>
          <w:sz w:val="24"/>
          <w:u w:val="single"/>
        </w:rPr>
        <w:t>中标方因非我方原因在我方装车时发生事故，每发生一起，扣除合同总金额的1%；每发生一起重大事故，扣除合同总金额的2%。对以上每起事故扣款金额不超过50万，但不少于500元；因此造成本公司及员工财产和人身损失的，中标方承担全部赔偿责任。</w:t>
      </w:r>
    </w:p>
    <w:p>
      <w:pPr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6.10 凡投标客户，均视为接受本招标书之各项要求，并认同作为合同履行条款。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结算及开票</w:t>
      </w:r>
    </w:p>
    <w:p>
      <w:pPr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7.1 本公司地磅定期由质量技术监督局校验，出货重量以本公司地磅磅单为准。</w:t>
      </w:r>
    </w:p>
    <w:p>
      <w:pPr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7.2 合同执行过程中，本公司每月末提供全额增值税发票。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八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、本公司之银行账户及地址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autoSpaceDE w:val="0"/>
        <w:autoSpaceDN w:val="0"/>
        <w:adjustRightInd w:val="0"/>
        <w:ind w:left="20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户  名：鑫广绿环再生资源股份有限公司</w:t>
      </w:r>
    </w:p>
    <w:p>
      <w:pPr>
        <w:autoSpaceDE w:val="0"/>
        <w:autoSpaceDN w:val="0"/>
        <w:adjustRightInd w:val="0"/>
        <w:ind w:left="20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账  号：4560000010120100060062</w:t>
      </w:r>
    </w:p>
    <w:p>
      <w:pPr>
        <w:autoSpaceDE w:val="0"/>
        <w:autoSpaceDN w:val="0"/>
        <w:adjustRightInd w:val="0"/>
        <w:ind w:left="20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开户行：浙商银行股份有限公司烟台分行</w:t>
      </w:r>
    </w:p>
    <w:p>
      <w:pPr>
        <w:autoSpaceDE w:val="0"/>
        <w:autoSpaceDN w:val="0"/>
        <w:adjustRightInd w:val="0"/>
        <w:ind w:left="20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行  号：316456000015（搜索行号可以查到开户行）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szCs w:val="24"/>
        </w:rPr>
        <w:t>九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、投标方银行退款账号及开户行：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开户名：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开户行：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税号：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地址：                               投标厂商全称（盖章）：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u w:val="single"/>
        </w:rPr>
        <w:t xml:space="preserve">                  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 xml:space="preserve">账号：                            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投标厂商授权代表签名：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u w:val="single"/>
        </w:rPr>
        <w:t xml:space="preserve">                 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 xml:space="preserve">   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放弃现场看货声明</w:t>
      </w:r>
    </w:p>
    <w:p>
      <w:pPr>
        <w:ind w:firstLine="425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我方自愿放弃本次招标现场看货的权利，如我方中标，对标的拆解物无异议；在处置过程中，产生的质量、安全等问题，招标商不承担任何责任，由此产生一切的责任及后果由我方承担。</w:t>
      </w:r>
    </w:p>
    <w:p>
      <w:pPr>
        <w:ind w:firstLine="425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公司全称（盖章）：</w:t>
      </w:r>
    </w:p>
    <w:p>
      <w:pPr>
        <w:ind w:firstLine="425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授权代表签名：</w:t>
      </w:r>
    </w:p>
    <w:p>
      <w:pPr>
        <w:ind w:firstLine="425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年  月  日</w:t>
      </w:r>
    </w:p>
    <w:p>
      <w:pPr>
        <w:rPr>
          <w:rFonts w:asciiTheme="minorEastAsia" w:hAnsiTheme="minorEastAsia" w:eastAsiaTheme="minorEastAsi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1587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firstLine="4500" w:firstLineChars="25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7"/>
      <w:tblW w:w="9719" w:type="dxa"/>
      <w:tblInd w:w="257" w:type="dxa"/>
      <w:tblLayout w:type="fixed"/>
      <w:tblCellMar>
        <w:top w:w="72" w:type="dxa"/>
        <w:left w:w="115" w:type="dxa"/>
        <w:bottom w:w="72" w:type="dxa"/>
        <w:right w:w="115" w:type="dxa"/>
      </w:tblCellMar>
    </w:tblPr>
    <w:tblGrid>
      <w:gridCol w:w="2268"/>
      <w:gridCol w:w="7451"/>
    </w:tblGrid>
    <w:tr>
      <w:tblPrEx>
        <w:tblLayout w:type="fixed"/>
        <w:tblCellMar>
          <w:top w:w="72" w:type="dxa"/>
          <w:left w:w="115" w:type="dxa"/>
          <w:bottom w:w="72" w:type="dxa"/>
          <w:right w:w="115" w:type="dxa"/>
        </w:tblCellMar>
      </w:tblPrEx>
      <w:trPr>
        <w:trHeight w:val="635" w:hRule="atLeast"/>
      </w:trPr>
      <w:sdt>
        <w:sdtPr>
          <w:alias w:val="日期"/>
          <w:id w:val="77625188"/>
          <w:placeholder>
            <w:docPart w:val="7F1DBEC7B4274912A1141343B4934A21"/>
          </w:placeholder>
          <w15:dataBinding w:prefixMappings="xmlns:ns0='http://schemas.microsoft.com/office/2006/coverPageProps'" w:xpath="/ns0:CoverPageProperties[1]/ns0:PublishDate[1]" w:storeItemID="{55AF091B-3C7A-41E3-B477-F2FDAA23CFDA}"/>
          <w:date w:fullDate="2020-06-22T00:00:00Z">
            <w:dateFormat w:val="yyyy-M-d"/>
            <w:lid w:val="zh-CN"/>
            <w:storeMappedDataAs w:val="datetime"/>
            <w:calendar w:val="gregorian"/>
          </w:date>
        </w:sdtPr>
        <w:sdtContent>
          <w:tc>
            <w:tcPr>
              <w:tcW w:w="2268" w:type="dxa"/>
              <w:tcBorders>
                <w:bottom w:val="single" w:color="943734" w:themeColor="accent2" w:themeShade="BF" w:sz="4" w:space="0"/>
              </w:tcBorders>
              <w:shd w:val="clear" w:color="auto" w:fill="943734" w:themeFill="accent2" w:themeFillShade="BF"/>
              <w:vAlign w:val="bottom"/>
            </w:tcPr>
            <w:p>
              <w:pPr>
                <w:pStyle w:val="12"/>
                <w:ind w:firstLine="660" w:firstLineChars="300"/>
              </w:pPr>
              <w:r>
                <w:rPr>
                  <w:rFonts w:hint="eastAsia" w:cstheme="minorBidi"/>
                  <w:kern w:val="0"/>
                  <w:sz w:val="22"/>
                  <w:szCs w:val="22"/>
                  <w:lang w:val="en-US" w:eastAsia="zh-CN" w:bidi="ar-SA"/>
                </w:rPr>
                <w:t>2020-6-22</w:t>
              </w:r>
            </w:p>
          </w:tc>
        </w:sdtContent>
      </w:sdt>
      <w:tc>
        <w:tcPr>
          <w:tcW w:w="7451" w:type="dxa"/>
          <w:tcBorders>
            <w:bottom w:val="single" w:color="auto" w:sz="4" w:space="0"/>
          </w:tcBorders>
          <w:vAlign w:val="bottom"/>
        </w:tcPr>
        <w:p>
          <w:pPr>
            <w:pStyle w:val="4"/>
            <w:rPr>
              <w:color w:val="76923C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24"/>
              </w:rPr>
              <w:alias w:val="标题"/>
              <w:id w:val="77625180"/>
              <w:placeholder>
                <w:docPart w:val="A24468C8D8BB4432B369CC6E2D9B871E"/>
              </w:placeholder>
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/>
                <w:bCs/>
                <w:caps/>
                <w:sz w:val="24"/>
              </w:rPr>
            </w:sdtEndPr>
            <w:sdtContent>
              <w:r>
                <w:rPr>
                  <w:rFonts w:hint="eastAsia"/>
                  <w:b/>
                  <w:bCs/>
                  <w:caps/>
                  <w:sz w:val="24"/>
                </w:rPr>
                <w:t xml:space="preserve">               鑫广绿环再生资源股份有限公司     </w:t>
              </w:r>
            </w:sdtContent>
          </w:sdt>
          <w:r>
            <w:rPr>
              <w:color w:val="76923C" w:themeColor="accent3" w:themeShade="BF"/>
              <w:sz w:val="24"/>
            </w:rPr>
            <w:drawing>
              <wp:inline distT="0" distB="0" distL="0" distR="0">
                <wp:extent cx="405130" cy="413385"/>
                <wp:effectExtent l="0" t="0" r="0" b="571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871" cy="41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66811278">
    <w:nsid w:val="753B288E"/>
    <w:multiLevelType w:val="multilevel"/>
    <w:tmpl w:val="753B288E"/>
    <w:lvl w:ilvl="0" w:tentative="1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21449065">
    <w:nsid w:val="5AAF7869"/>
    <w:multiLevelType w:val="singleLevel"/>
    <w:tmpl w:val="5AAF7869"/>
    <w:lvl w:ilvl="0" w:tentative="1">
      <w:start w:val="2"/>
      <w:numFmt w:val="decimal"/>
      <w:suff w:val="nothing"/>
      <w:lvlText w:val="%1、"/>
      <w:lvlJc w:val="left"/>
    </w:lvl>
  </w:abstractNum>
  <w:abstractNum w:abstractNumId="1115054043">
    <w:nsid w:val="42765FDB"/>
    <w:multiLevelType w:val="multilevel"/>
    <w:tmpl w:val="42765FDB"/>
    <w:lvl w:ilvl="0" w:tentative="1">
      <w:start w:val="7"/>
      <w:numFmt w:val="japaneseCounting"/>
      <w:lvlText w:val="%1、"/>
      <w:lvlJc w:val="left"/>
      <w:pPr>
        <w:ind w:left="510" w:hanging="510"/>
      </w:pPr>
      <w:rPr>
        <w:rFonts w:hint="default" w:ascii="Times New Roman" w:cs="宋体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66811278"/>
  </w:num>
  <w:num w:numId="2">
    <w:abstractNumId w:val="1521449065"/>
  </w:num>
  <w:num w:numId="3">
    <w:abstractNumId w:val="11150540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0C3"/>
    <w:rsid w:val="00001B77"/>
    <w:rsid w:val="00001E81"/>
    <w:rsid w:val="00011D15"/>
    <w:rsid w:val="00017F9F"/>
    <w:rsid w:val="000240C3"/>
    <w:rsid w:val="00034A28"/>
    <w:rsid w:val="00036306"/>
    <w:rsid w:val="00036C15"/>
    <w:rsid w:val="000378ED"/>
    <w:rsid w:val="00040716"/>
    <w:rsid w:val="0005014B"/>
    <w:rsid w:val="00050535"/>
    <w:rsid w:val="00061C8D"/>
    <w:rsid w:val="00097C9A"/>
    <w:rsid w:val="000A2E30"/>
    <w:rsid w:val="001166DA"/>
    <w:rsid w:val="00122591"/>
    <w:rsid w:val="001275B5"/>
    <w:rsid w:val="001623BE"/>
    <w:rsid w:val="001A00E0"/>
    <w:rsid w:val="001A3FED"/>
    <w:rsid w:val="001D456F"/>
    <w:rsid w:val="001D4A4F"/>
    <w:rsid w:val="001D719E"/>
    <w:rsid w:val="001F5274"/>
    <w:rsid w:val="00200B6E"/>
    <w:rsid w:val="002065B6"/>
    <w:rsid w:val="00216EAF"/>
    <w:rsid w:val="002301FF"/>
    <w:rsid w:val="002812E8"/>
    <w:rsid w:val="00283E56"/>
    <w:rsid w:val="00297956"/>
    <w:rsid w:val="002A277C"/>
    <w:rsid w:val="002C4AF4"/>
    <w:rsid w:val="002F2199"/>
    <w:rsid w:val="00311C7C"/>
    <w:rsid w:val="00314157"/>
    <w:rsid w:val="00335CBD"/>
    <w:rsid w:val="00337A9B"/>
    <w:rsid w:val="00352990"/>
    <w:rsid w:val="0037590C"/>
    <w:rsid w:val="0038128F"/>
    <w:rsid w:val="0039128C"/>
    <w:rsid w:val="003B0C58"/>
    <w:rsid w:val="003B3995"/>
    <w:rsid w:val="003B6B24"/>
    <w:rsid w:val="003E4947"/>
    <w:rsid w:val="003E6381"/>
    <w:rsid w:val="003E7434"/>
    <w:rsid w:val="00405E9F"/>
    <w:rsid w:val="004A33F9"/>
    <w:rsid w:val="004B2AF8"/>
    <w:rsid w:val="004B7DBD"/>
    <w:rsid w:val="004C78D4"/>
    <w:rsid w:val="004D347A"/>
    <w:rsid w:val="004D59D7"/>
    <w:rsid w:val="004D7288"/>
    <w:rsid w:val="004E3154"/>
    <w:rsid w:val="00521C67"/>
    <w:rsid w:val="00562F45"/>
    <w:rsid w:val="00573AE0"/>
    <w:rsid w:val="005B1E60"/>
    <w:rsid w:val="005C2522"/>
    <w:rsid w:val="005C4274"/>
    <w:rsid w:val="005D1DBE"/>
    <w:rsid w:val="005E340F"/>
    <w:rsid w:val="005F2295"/>
    <w:rsid w:val="00607F42"/>
    <w:rsid w:val="006267FB"/>
    <w:rsid w:val="00636534"/>
    <w:rsid w:val="006435AA"/>
    <w:rsid w:val="00665133"/>
    <w:rsid w:val="00666A2F"/>
    <w:rsid w:val="00683DF6"/>
    <w:rsid w:val="00695E1D"/>
    <w:rsid w:val="00712324"/>
    <w:rsid w:val="00717423"/>
    <w:rsid w:val="007236B4"/>
    <w:rsid w:val="00725181"/>
    <w:rsid w:val="00735181"/>
    <w:rsid w:val="007520DA"/>
    <w:rsid w:val="00791702"/>
    <w:rsid w:val="007C4BBF"/>
    <w:rsid w:val="007D17F9"/>
    <w:rsid w:val="0082061E"/>
    <w:rsid w:val="00822084"/>
    <w:rsid w:val="008311F0"/>
    <w:rsid w:val="00870208"/>
    <w:rsid w:val="00876D66"/>
    <w:rsid w:val="00883E96"/>
    <w:rsid w:val="008B636F"/>
    <w:rsid w:val="008C3653"/>
    <w:rsid w:val="008C6DCF"/>
    <w:rsid w:val="008D1F18"/>
    <w:rsid w:val="008D6124"/>
    <w:rsid w:val="008F5EFD"/>
    <w:rsid w:val="00912BB3"/>
    <w:rsid w:val="00931C99"/>
    <w:rsid w:val="0093261F"/>
    <w:rsid w:val="0095542F"/>
    <w:rsid w:val="00973752"/>
    <w:rsid w:val="009A499D"/>
    <w:rsid w:val="009B0DE9"/>
    <w:rsid w:val="009B6092"/>
    <w:rsid w:val="009D21A7"/>
    <w:rsid w:val="009D56C5"/>
    <w:rsid w:val="009E301B"/>
    <w:rsid w:val="00A16D3F"/>
    <w:rsid w:val="00A3519A"/>
    <w:rsid w:val="00A46CB7"/>
    <w:rsid w:val="00A52C78"/>
    <w:rsid w:val="00AB3BF2"/>
    <w:rsid w:val="00AC624D"/>
    <w:rsid w:val="00AD0A98"/>
    <w:rsid w:val="00AD35F3"/>
    <w:rsid w:val="00AF2387"/>
    <w:rsid w:val="00B02E54"/>
    <w:rsid w:val="00B21CF4"/>
    <w:rsid w:val="00B612E1"/>
    <w:rsid w:val="00B6142F"/>
    <w:rsid w:val="00B666EB"/>
    <w:rsid w:val="00B67FAA"/>
    <w:rsid w:val="00B718B4"/>
    <w:rsid w:val="00B73A41"/>
    <w:rsid w:val="00BA1151"/>
    <w:rsid w:val="00BA1C52"/>
    <w:rsid w:val="00BA53C5"/>
    <w:rsid w:val="00BB47DF"/>
    <w:rsid w:val="00BD3022"/>
    <w:rsid w:val="00BF196F"/>
    <w:rsid w:val="00C04B06"/>
    <w:rsid w:val="00C13FD5"/>
    <w:rsid w:val="00C30DAB"/>
    <w:rsid w:val="00C313A4"/>
    <w:rsid w:val="00C43F9C"/>
    <w:rsid w:val="00CA437A"/>
    <w:rsid w:val="00CB3816"/>
    <w:rsid w:val="00CD5900"/>
    <w:rsid w:val="00D10A7D"/>
    <w:rsid w:val="00D11A32"/>
    <w:rsid w:val="00D15796"/>
    <w:rsid w:val="00D23141"/>
    <w:rsid w:val="00D24EFE"/>
    <w:rsid w:val="00D26043"/>
    <w:rsid w:val="00DB37C9"/>
    <w:rsid w:val="00DC372D"/>
    <w:rsid w:val="00DD2CCD"/>
    <w:rsid w:val="00DE60C3"/>
    <w:rsid w:val="00E14542"/>
    <w:rsid w:val="00E71621"/>
    <w:rsid w:val="00E72C0D"/>
    <w:rsid w:val="00E816F1"/>
    <w:rsid w:val="00E8421C"/>
    <w:rsid w:val="00EA5501"/>
    <w:rsid w:val="00EC35DA"/>
    <w:rsid w:val="00ED7161"/>
    <w:rsid w:val="00EF1361"/>
    <w:rsid w:val="00EF2067"/>
    <w:rsid w:val="00F0205D"/>
    <w:rsid w:val="00F2148D"/>
    <w:rsid w:val="00F30274"/>
    <w:rsid w:val="00F56C7F"/>
    <w:rsid w:val="00F802AE"/>
    <w:rsid w:val="00F81EFB"/>
    <w:rsid w:val="00FA4D51"/>
    <w:rsid w:val="00FC4579"/>
    <w:rsid w:val="00FF0374"/>
    <w:rsid w:val="00FF378B"/>
    <w:rsid w:val="012961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5"/>
    <w:link w:val="12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1DBEC7B4274912A1141343B4934A2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BA043A-76E7-4921-AEB7-A9F40575BEE5}"/>
      </w:docPartPr>
      <w:docPartBody>
        <w:p>
          <w:pPr>
            <w:pStyle w:val="44"/>
          </w:pPr>
          <w:r>
            <w:rPr>
              <w:color w:val="FFFFFF" w:themeColor="background1"/>
              <w:lang w:val="zh-CN"/>
            </w:rPr>
            <w:t>[选取日期]</w:t>
          </w:r>
        </w:p>
      </w:docPartBody>
    </w:docPart>
    <w:docPart>
      <w:docPartPr>
        <w:name w:val="A24468C8D8BB4432B369CC6E2D9B87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1EC075-CA45-4CFF-A2C5-29DA18E99910}"/>
      </w:docPartPr>
      <w:docPartBody>
        <w:p>
          <w:pPr>
            <w:pStyle w:val="45"/>
          </w:pPr>
          <w:r>
            <w:rPr>
              <w:b/>
              <w:bCs/>
              <w:caps/>
              <w:sz w:val="24"/>
              <w:lang w:val="zh-CN"/>
            </w:rPr>
            <w:t>键入文档标题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54F"/>
    <w:rsid w:val="00015774"/>
    <w:rsid w:val="00141E16"/>
    <w:rsid w:val="001704E6"/>
    <w:rsid w:val="00181910"/>
    <w:rsid w:val="00201600"/>
    <w:rsid w:val="00214F17"/>
    <w:rsid w:val="00246AD3"/>
    <w:rsid w:val="002666D0"/>
    <w:rsid w:val="0029761D"/>
    <w:rsid w:val="002E37BA"/>
    <w:rsid w:val="00305C57"/>
    <w:rsid w:val="00454BFB"/>
    <w:rsid w:val="00456B58"/>
    <w:rsid w:val="004C6327"/>
    <w:rsid w:val="0051464A"/>
    <w:rsid w:val="005248F5"/>
    <w:rsid w:val="005C5B46"/>
    <w:rsid w:val="0063254F"/>
    <w:rsid w:val="00637C76"/>
    <w:rsid w:val="00694613"/>
    <w:rsid w:val="006E2458"/>
    <w:rsid w:val="006F501E"/>
    <w:rsid w:val="00713276"/>
    <w:rsid w:val="00787875"/>
    <w:rsid w:val="00794E4A"/>
    <w:rsid w:val="007F3ADA"/>
    <w:rsid w:val="008077A7"/>
    <w:rsid w:val="0083019E"/>
    <w:rsid w:val="008A5B6C"/>
    <w:rsid w:val="00A02BCA"/>
    <w:rsid w:val="00A904F4"/>
    <w:rsid w:val="00B25592"/>
    <w:rsid w:val="00B44C24"/>
    <w:rsid w:val="00B73C48"/>
    <w:rsid w:val="00B7718A"/>
    <w:rsid w:val="00B93D3B"/>
    <w:rsid w:val="00BB0308"/>
    <w:rsid w:val="00C90425"/>
    <w:rsid w:val="00D74304"/>
    <w:rsid w:val="00DF5B96"/>
    <w:rsid w:val="00E06B4E"/>
    <w:rsid w:val="00E63BC3"/>
    <w:rsid w:val="00F051F2"/>
    <w:rsid w:val="00F609F7"/>
    <w:rsid w:val="00F707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0613AADA4D04F3892332C13C3BADDA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C0E4D0D1F64646D2A327271E297650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1ED822ADE534A8599628B8DC0FEC8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8F6BF5A7E4E4B5AA6912BF447A8F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6F080990096D497B9D474827A99D12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EB914F6A7E34C49BE06F2C6CDEB950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5969FDD3F2E4CA680F2CBB8F9E8C10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BC07D564A2644189E582C92EF4CBA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97E3F1D6C044319BD55360CCEC1828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DAE2DAE92CFB4D85AB2600BDFAA436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EF366F956FB4F089B867B73F66D25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E0D5323DB4454C678E91E661794F19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51CD7F26C55408EA765676AF4DD34B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8A0F344DE8E4FB5AC03DAD0F19BEC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86A2963831D495B828983CDEAB4A30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A8CABD314CD9413EABDA1347EEF6FB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CDBC9760E7D47EA85C85E5202BA3F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3E1E09427334588A45E1F8AFDA69C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36B594EBA8644550A99CD75884EC891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E01829E19D94117907C8680D52100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2D6DF60DF2A34997B11B928FCF6CCD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F0D8290C0114D2A9491A529AFE4AD3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A9345533057D4F9283C2ECA14C16ED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98D10B30FD1463F9A62EC30C0D902B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695B03EE181B4F8E817FA8B2695187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E4C89950FDD4E13AB7B815C17124D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70735202376749A6A8F5333CA2AEC9A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1EB36E8328FB48C1B09ACA6DDE8552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53727F9335444FD97842208B738BE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8890B76BF43B440E9414E4D866D4390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557B1127DAD48BEB2A1C9F70D3F09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C687206094DC480C8675089C1B77FAE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D2BF224ADC3D44848782633F3EF52D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106B6717AA664D2095B6C8A56FC051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66CCAACDEA0642F092CB385803BB9F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1F2B8F6416DE49A4B3D4480C7C3A01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E0910A9F16A449F8A35693B3E45E5F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14058901C7F64E429A1414E476758B5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3AC18AC8C8AE484FAE38C0FE18C8B91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76C3D4ACFD824CB8B8D91476122FC4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7F1DBEC7B4274912A1141343B4934A2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A24468C8D8BB4432B369CC6E2D9B871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2020-05-26T00:00:00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8F3EBB1A-A39D-4555-A111-D1E837AA4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440</Words>
  <Characters>2511</Characters>
  <Lines>20</Lines>
  <Paragraphs>5</Paragraphs>
  <TotalTime>0</TotalTime>
  <ScaleCrop>false</ScaleCrop>
  <LinksUpToDate>false</LinksUpToDate>
  <CharactersWithSpaces>2946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2017-04-05T04:52:00Z</dcterms:created>
  <dc:creator>王昱婷</dc:creator>
  <cp:lastModifiedBy>Administrator</cp:lastModifiedBy>
  <cp:lastPrinted>2019-09-24T01:48:00Z</cp:lastPrinted>
  <dcterms:modified xsi:type="dcterms:W3CDTF">2020-06-22T04:00:09Z</dcterms:modified>
  <dc:title>               鑫广绿环再生资源股份有限公司     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