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50"/>
        <w:ind w:left="399" w:leftChars="190" w:firstLine="402" w:firstLineChars="100"/>
        <w:rPr>
          <w:rFonts w:ascii="Calibri" w:hAnsi="Calibri" w:eastAsia="宋体" w:cs="宋体"/>
          <w:color w:val="000000"/>
          <w:kern w:val="0"/>
          <w:szCs w:val="21"/>
        </w:rPr>
      </w:pPr>
      <w:bookmarkStart w:id="0" w:name="_GoBack"/>
      <w:bookmarkEnd w:id="0"/>
      <w:r>
        <w:rPr>
          <w:rFonts w:hint="eastAsia" w:ascii="宋体" w:hAnsi="宋体" w:cs="Arial"/>
          <w:b/>
          <w:color w:val="000000"/>
          <w:sz w:val="40"/>
          <w:szCs w:val="40"/>
          <w:u w:val="single"/>
        </w:rPr>
        <w:t>家电车间</w:t>
      </w:r>
      <w:r>
        <w:rPr>
          <w:rFonts w:hint="eastAsia" w:ascii="宋体" w:hAnsi="宋体" w:cs="Arial"/>
          <w:b/>
          <w:color w:val="000000"/>
          <w:sz w:val="40"/>
          <w:szCs w:val="40"/>
          <w:u w:val="single"/>
        </w:rPr>
        <w:t>CRT切割</w:t>
      </w:r>
      <w:r>
        <w:rPr>
          <w:rFonts w:hint="eastAsia" w:ascii="宋体" w:hAnsi="宋体" w:cs="Arial"/>
          <w:b/>
          <w:color w:val="000000"/>
          <w:sz w:val="40"/>
          <w:szCs w:val="40"/>
          <w:u w:val="single"/>
          <w:lang w:eastAsia="zh-CN"/>
        </w:rPr>
        <w:t>电加热套丝机</w:t>
      </w:r>
      <w:r>
        <w:rPr>
          <w:rFonts w:hint="eastAsia" w:ascii="宋体" w:hAnsi="宋体" w:cs="Arial"/>
          <w:b/>
          <w:color w:val="000000"/>
          <w:sz w:val="40"/>
          <w:szCs w:val="40"/>
          <w:u w:val="single"/>
        </w:rPr>
        <w:t>招标书</w:t>
      </w:r>
    </w:p>
    <w:p>
      <w:pPr>
        <w:pStyle w:val="10"/>
        <w:widowControl/>
        <w:numPr>
          <w:ilvl w:val="0"/>
          <w:numId w:val="1"/>
        </w:numPr>
        <w:shd w:val="clear" w:color="auto" w:fill="FFFFFF"/>
        <w:spacing w:before="156" w:line="228" w:lineRule="atLeast"/>
        <w:ind w:firstLineChars="0"/>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投标邀请</w:t>
      </w:r>
    </w:p>
    <w:p>
      <w:pPr>
        <w:adjustRightInd w:val="0"/>
        <w:snapToGrid w:val="0"/>
        <w:spacing w:beforeLines="50"/>
        <w:ind w:left="241" w:hanging="240" w:hangingChars="100"/>
        <w:rPr>
          <w:rFonts w:hint="eastAsia" w:ascii="宋体" w:hAnsi="宋体" w:cs="Arial" w:eastAsiaTheme="minorEastAsia"/>
          <w:sz w:val="24"/>
          <w:szCs w:val="24"/>
          <w:lang w:eastAsia="zh-CN"/>
        </w:rPr>
      </w:pPr>
      <w:r>
        <w:rPr>
          <w:rFonts w:hint="eastAsia" w:ascii="宋体" w:hAnsi="宋体" w:cs="Arial"/>
          <w:sz w:val="24"/>
          <w:szCs w:val="24"/>
        </w:rPr>
        <w:t>鑫广绿环再生资源股份有限公司现对家电车间</w:t>
      </w:r>
      <w:r>
        <w:rPr>
          <w:rFonts w:hint="eastAsia" w:ascii="宋体" w:hAnsi="宋体" w:cs="Arial"/>
          <w:sz w:val="24"/>
          <w:szCs w:val="24"/>
        </w:rPr>
        <w:t>CRT切割</w:t>
      </w:r>
      <w:r>
        <w:rPr>
          <w:rFonts w:hint="eastAsia" w:ascii="宋体" w:hAnsi="宋体" w:cs="Arial"/>
          <w:sz w:val="24"/>
          <w:szCs w:val="24"/>
          <w:lang w:eastAsia="zh-CN"/>
        </w:rPr>
        <w:t>电加热套丝机</w:t>
      </w:r>
    </w:p>
    <w:p>
      <w:pPr>
        <w:widowControl/>
        <w:shd w:val="clear" w:color="auto" w:fill="FFFFFF"/>
        <w:spacing w:before="156" w:line="228" w:lineRule="atLeast"/>
        <w:jc w:val="center"/>
        <w:rPr>
          <w:rFonts w:ascii="宋体" w:hAnsi="宋体" w:cs="Arial"/>
          <w:sz w:val="24"/>
          <w:szCs w:val="24"/>
        </w:rPr>
      </w:pPr>
      <w:r>
        <w:rPr>
          <w:rFonts w:hint="eastAsia" w:ascii="宋体" w:hAnsi="宋体" w:cs="Arial"/>
          <w:sz w:val="24"/>
          <w:szCs w:val="24"/>
        </w:rPr>
        <w:t>招标，特邀请贵公司参加投标。</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1、项目简介：</w:t>
      </w:r>
    </w:p>
    <w:p>
      <w:pPr>
        <w:adjustRightInd w:val="0"/>
        <w:snapToGrid w:val="0"/>
        <w:spacing w:beforeLines="50"/>
        <w:ind w:left="241" w:hanging="240" w:hangingChars="100"/>
        <w:rPr>
          <w:rFonts w:ascii="宋体" w:hAnsi="宋体" w:cs="Arial"/>
          <w:sz w:val="24"/>
          <w:szCs w:val="24"/>
        </w:rPr>
      </w:pPr>
      <w:r>
        <w:rPr>
          <w:rFonts w:hint="eastAsia" w:ascii="宋体" w:hAnsi="宋体" w:eastAsia="宋体" w:cs="宋体"/>
          <w:color w:val="000000"/>
          <w:kern w:val="0"/>
          <w:sz w:val="24"/>
          <w:szCs w:val="24"/>
        </w:rPr>
        <w:t xml:space="preserve"> 1.1 </w:t>
      </w:r>
      <w:r>
        <w:rPr>
          <w:rFonts w:hint="eastAsia" w:ascii="宋体" w:hAnsi="宋体" w:cs="Arial"/>
          <w:sz w:val="24"/>
          <w:szCs w:val="24"/>
        </w:rPr>
        <w:t>项目内容：家电车间</w:t>
      </w:r>
      <w:r>
        <w:rPr>
          <w:rFonts w:hint="eastAsia" w:ascii="宋体" w:hAnsi="宋体" w:cs="Arial"/>
          <w:sz w:val="24"/>
          <w:szCs w:val="24"/>
        </w:rPr>
        <w:t>CRT切割</w:t>
      </w:r>
      <w:r>
        <w:rPr>
          <w:rFonts w:hint="eastAsia" w:ascii="宋体" w:hAnsi="宋体" w:cs="Arial"/>
          <w:sz w:val="24"/>
          <w:szCs w:val="24"/>
          <w:lang w:eastAsia="zh-CN"/>
        </w:rPr>
        <w:t>电加热套丝机。</w:t>
      </w:r>
    </w:p>
    <w:p>
      <w:pPr>
        <w:adjustRightInd w:val="0"/>
        <w:snapToGrid w:val="0"/>
        <w:spacing w:beforeLines="50"/>
        <w:ind w:left="240" w:leftChars="57" w:hanging="120" w:hangingChars="50"/>
        <w:rPr>
          <w:rFonts w:ascii="宋体" w:hAnsi="宋体" w:eastAsia="宋体" w:cs="宋体"/>
          <w:color w:val="000000"/>
          <w:kern w:val="0"/>
          <w:sz w:val="24"/>
          <w:szCs w:val="24"/>
        </w:rPr>
      </w:pPr>
      <w:r>
        <w:rPr>
          <w:rFonts w:hint="eastAsia" w:ascii="宋体" w:hAnsi="宋体" w:eastAsia="宋体" w:cs="宋体"/>
          <w:color w:val="000000"/>
          <w:kern w:val="0"/>
          <w:sz w:val="24"/>
          <w:szCs w:val="24"/>
        </w:rPr>
        <w:t>1.2项目地址：烟台市开发区开封路8号鑫广绿环再生资源股份有限公司厂区</w:t>
      </w:r>
    </w:p>
    <w:p>
      <w:pPr>
        <w:widowControl/>
        <w:shd w:val="clear" w:color="auto" w:fill="FFFFFF"/>
        <w:spacing w:before="156" w:line="228" w:lineRule="atLeast"/>
        <w:ind w:left="490" w:hanging="390"/>
        <w:rPr>
          <w:rFonts w:ascii="宋体" w:hAnsi="宋体" w:eastAsia="宋体" w:cs="宋体"/>
          <w:color w:val="000000"/>
          <w:kern w:val="0"/>
          <w:sz w:val="24"/>
          <w:szCs w:val="24"/>
        </w:rPr>
      </w:pPr>
      <w:r>
        <w:rPr>
          <w:rFonts w:hint="eastAsia" w:ascii="宋体" w:hAnsi="宋体" w:eastAsia="宋体" w:cs="宋体"/>
          <w:color w:val="000000"/>
          <w:kern w:val="0"/>
          <w:sz w:val="24"/>
          <w:szCs w:val="24"/>
        </w:rPr>
        <w:t>1.3项目明细：（详见附件一开标一览表）</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2、投标人资质要求：</w:t>
      </w:r>
    </w:p>
    <w:p>
      <w:pPr>
        <w:widowControl/>
        <w:shd w:val="clear" w:color="auto" w:fill="FFFFFF"/>
        <w:spacing w:before="156" w:line="228" w:lineRule="atLeast"/>
        <w:ind w:left="210" w:leftChars="100" w:firstLine="120" w:firstLineChars="50"/>
        <w:rPr>
          <w:rFonts w:ascii="宋体" w:hAnsi="宋体" w:eastAsia="宋体" w:cs="宋体"/>
          <w:color w:val="000000"/>
          <w:kern w:val="0"/>
          <w:sz w:val="24"/>
          <w:szCs w:val="24"/>
        </w:rPr>
      </w:pPr>
      <w:r>
        <w:rPr>
          <w:rFonts w:hint="eastAsia" w:ascii="宋体" w:hAnsi="宋体" w:eastAsia="宋体" w:cs="宋体"/>
          <w:color w:val="000000"/>
          <w:kern w:val="0"/>
          <w:sz w:val="24"/>
          <w:szCs w:val="24"/>
        </w:rPr>
        <w:t>2.1符合国家和地方的相关要求和规定</w:t>
      </w:r>
    </w:p>
    <w:p>
      <w:pPr>
        <w:adjustRightInd w:val="0"/>
        <w:snapToGrid w:val="0"/>
        <w:spacing w:beforeLines="50" w:line="288" w:lineRule="auto"/>
        <w:ind w:firstLine="360" w:firstLineChars="150"/>
        <w:rPr>
          <w:rFonts w:ascii="宋体" w:hAnsi="宋体" w:cs="Arial"/>
          <w:sz w:val="24"/>
          <w:szCs w:val="24"/>
        </w:rPr>
      </w:pPr>
      <w:r>
        <w:rPr>
          <w:rFonts w:hint="eastAsia" w:ascii="宋体" w:hAnsi="宋体" w:cs="Arial"/>
          <w:sz w:val="24"/>
          <w:szCs w:val="24"/>
        </w:rPr>
        <w:t>2.2投标人须具备专业资质，要求证照齐全，具备制作或者出售及安装标的物的资质。</w:t>
      </w:r>
    </w:p>
    <w:p>
      <w:pPr>
        <w:widowControl/>
        <w:shd w:val="clear" w:color="auto" w:fill="FFFFFF"/>
        <w:spacing w:before="156" w:line="228" w:lineRule="atLeast"/>
        <w:ind w:firstLine="118"/>
        <w:rPr>
          <w:rFonts w:ascii="Calibri" w:hAnsi="Calibri" w:eastAsia="宋体" w:cs="宋体"/>
          <w:color w:val="000000"/>
          <w:kern w:val="0"/>
          <w:szCs w:val="21"/>
        </w:rPr>
      </w:pPr>
      <w:r>
        <w:rPr>
          <w:rFonts w:hint="eastAsia" w:ascii="宋体" w:hAnsi="宋体" w:eastAsia="宋体" w:cs="宋体"/>
          <w:b/>
          <w:bCs/>
          <w:color w:val="000000"/>
          <w:kern w:val="0"/>
          <w:sz w:val="24"/>
          <w:szCs w:val="24"/>
        </w:rPr>
        <w:t>3、发标与投标信息：</w:t>
      </w:r>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rPr>
        <w:t>20</w:t>
      </w:r>
      <w:r>
        <w:rPr>
          <w:rFonts w:hint="eastAsia" w:ascii="宋体" w:hAnsi="宋体" w:cs="Arial"/>
          <w:sz w:val="24"/>
          <w:szCs w:val="24"/>
        </w:rPr>
        <w:t>21年1月15日（周五）。</w:t>
      </w:r>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招标人：鑫广绿环再生资源股份有限公司。</w:t>
      </w:r>
    </w:p>
    <w:p>
      <w:pPr>
        <w:adjustRightInd w:val="0"/>
        <w:snapToGrid w:val="0"/>
        <w:spacing w:beforeLines="50" w:line="288" w:lineRule="auto"/>
        <w:ind w:left="210" w:leftChars="100"/>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rPr>
        <w:t>21年1月20日12：</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adjustRightInd w:val="0"/>
        <w:snapToGrid w:val="0"/>
        <w:spacing w:beforeLines="50" w:line="288" w:lineRule="auto"/>
        <w:ind w:left="210" w:leftChars="100"/>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w:t>
      </w:r>
      <w:r>
        <w:rPr>
          <w:rFonts w:ascii="宋体" w:hAnsi="宋体" w:cs="Arial"/>
          <w:color w:val="FF0000"/>
          <w:sz w:val="24"/>
          <w:szCs w:val="24"/>
        </w:rPr>
        <w:t xml:space="preserve"> </w:t>
      </w:r>
      <w:r>
        <w:rPr>
          <w:rFonts w:hint="eastAsia" w:ascii="宋体" w:hAnsi="宋体" w:cs="Arial"/>
          <w:color w:val="FF0000"/>
          <w:sz w:val="24"/>
          <w:szCs w:val="24"/>
        </w:rPr>
        <w:t>开发区</w:t>
      </w:r>
      <w:r>
        <w:rPr>
          <w:rFonts w:ascii="宋体" w:hAnsi="宋体" w:cs="Arial"/>
          <w:color w:val="FF0000"/>
          <w:sz w:val="24"/>
          <w:szCs w:val="24"/>
        </w:rPr>
        <w:t xml:space="preserve"> </w:t>
      </w:r>
      <w:r>
        <w:rPr>
          <w:rFonts w:hint="eastAsia" w:ascii="宋体" w:hAnsi="宋体" w:cs="Arial"/>
          <w:color w:val="FF0000"/>
          <w:sz w:val="24"/>
          <w:szCs w:val="24"/>
        </w:rPr>
        <w:t>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adjustRightInd w:val="0"/>
        <w:snapToGrid w:val="0"/>
        <w:spacing w:beforeLines="50" w:line="288" w:lineRule="auto"/>
        <w:ind w:left="210" w:leftChars="100"/>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w:t>
      </w:r>
      <w:r>
        <w:rPr>
          <w:rFonts w:ascii="宋体" w:hAnsi="宋体" w:cs="Arial"/>
          <w:color w:val="000000"/>
          <w:sz w:val="24"/>
          <w:szCs w:val="24"/>
        </w:rPr>
        <w:t xml:space="preserve"> </w:t>
      </w:r>
      <w:r>
        <w:rPr>
          <w:rFonts w:hint="eastAsia" w:ascii="宋体" w:hAnsi="宋体" w:cs="Arial"/>
          <w:color w:val="000000"/>
          <w:sz w:val="24"/>
          <w:szCs w:val="24"/>
        </w:rPr>
        <w:t>钟经理（手机18663875734）。</w:t>
      </w:r>
    </w:p>
    <w:p>
      <w:pPr>
        <w:adjustRightInd w:val="0"/>
        <w:snapToGrid w:val="0"/>
        <w:spacing w:beforeLines="50" w:line="288" w:lineRule="auto"/>
        <w:ind w:left="210" w:leftChars="100"/>
        <w:rPr>
          <w:rFonts w:ascii="宋体" w:cs="Arial"/>
          <w:color w:val="000000"/>
          <w:sz w:val="24"/>
          <w:szCs w:val="24"/>
        </w:rPr>
      </w:pPr>
      <w:r>
        <w:rPr>
          <w:rFonts w:hint="eastAsia" w:ascii="宋体" w:hAnsi="宋体" w:cs="Arial"/>
          <w:color w:val="000000"/>
          <w:sz w:val="24"/>
          <w:szCs w:val="24"/>
        </w:rPr>
        <w:t>3.6技术答疑部门：崔经理（电话18563816006）</w:t>
      </w:r>
    </w:p>
    <w:p>
      <w:pPr>
        <w:adjustRightInd w:val="0"/>
        <w:snapToGrid w:val="0"/>
        <w:spacing w:beforeLines="50" w:line="288" w:lineRule="auto"/>
        <w:ind w:left="210" w:leftChars="100"/>
        <w:rPr>
          <w:rFonts w:ascii="宋体" w:cs="Arial"/>
          <w:color w:val="FF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7</w:t>
      </w:r>
      <w:r>
        <w:rPr>
          <w:rFonts w:ascii="宋体" w:hAnsi="宋体" w:cs="Arial"/>
          <w:color w:val="000000"/>
          <w:sz w:val="24"/>
          <w:szCs w:val="24"/>
        </w:rPr>
        <w:t xml:space="preserve"> </w:t>
      </w:r>
      <w:r>
        <w:rPr>
          <w:rFonts w:hint="eastAsia" w:ascii="宋体" w:hAnsi="宋体" w:cs="Arial"/>
          <w:sz w:val="24"/>
          <w:szCs w:val="24"/>
        </w:rPr>
        <w:t>开标时间：</w:t>
      </w:r>
      <w:r>
        <w:rPr>
          <w:rFonts w:ascii="宋体" w:hAnsi="宋体" w:cs="Arial"/>
          <w:color w:val="FF0000"/>
          <w:sz w:val="24"/>
          <w:szCs w:val="24"/>
        </w:rPr>
        <w:t>20</w:t>
      </w:r>
      <w:r>
        <w:rPr>
          <w:rFonts w:hint="eastAsia" w:ascii="宋体" w:hAnsi="宋体" w:cs="Arial"/>
          <w:color w:val="FF0000"/>
          <w:sz w:val="24"/>
          <w:szCs w:val="24"/>
        </w:rPr>
        <w:t>20年1月20日14：0</w:t>
      </w:r>
      <w:r>
        <w:rPr>
          <w:rFonts w:ascii="宋体" w:cs="Arial"/>
          <w:color w:val="FF0000"/>
          <w:sz w:val="24"/>
          <w:szCs w:val="24"/>
        </w:rPr>
        <w:t>0</w:t>
      </w:r>
    </w:p>
    <w:p>
      <w:pPr>
        <w:adjustRightInd w:val="0"/>
        <w:snapToGrid w:val="0"/>
        <w:spacing w:beforeLines="50" w:line="288" w:lineRule="auto"/>
        <w:ind w:left="210" w:leftChars="100"/>
        <w:rPr>
          <w:rFonts w:asci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8</w:t>
      </w:r>
      <w:r>
        <w:rPr>
          <w:rFonts w:ascii="宋体" w:hAnsi="宋体" w:cs="Arial"/>
          <w:color w:val="000000"/>
          <w:sz w:val="24"/>
          <w:szCs w:val="24"/>
        </w:rPr>
        <w:t xml:space="preserve"> </w:t>
      </w:r>
      <w:r>
        <w:rPr>
          <w:rFonts w:hint="eastAsia" w:ascii="宋体" w:hAnsi="宋体" w:cs="Arial"/>
          <w:color w:val="000000"/>
          <w:sz w:val="24"/>
          <w:szCs w:val="24"/>
        </w:rPr>
        <w:t>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w:t>
      </w:r>
      <w:r>
        <w:rPr>
          <w:rFonts w:ascii="宋体" w:hAnsi="宋体" w:cs="Arial"/>
          <w:sz w:val="24"/>
          <w:szCs w:val="24"/>
        </w:rPr>
        <w:t xml:space="preserve"> </w:t>
      </w:r>
      <w:r>
        <w:rPr>
          <w:rFonts w:hint="eastAsia" w:ascii="宋体" w:hAnsi="宋体" w:cs="Arial"/>
          <w:sz w:val="24"/>
          <w:szCs w:val="24"/>
        </w:rPr>
        <w:t>一楼大会议室</w:t>
      </w:r>
      <w:r>
        <w:rPr>
          <w:rFonts w:hint="eastAsia" w:ascii="宋体" w:hAnsi="宋体" w:cs="Arial"/>
          <w:color w:val="000000"/>
          <w:sz w:val="24"/>
          <w:szCs w:val="24"/>
        </w:rPr>
        <w:t>。</w:t>
      </w:r>
    </w:p>
    <w:p>
      <w:pPr>
        <w:widowControl/>
        <w:shd w:val="clear" w:color="auto" w:fill="FFFFFF"/>
        <w:spacing w:before="156" w:line="228" w:lineRule="atLeast"/>
        <w:jc w:val="left"/>
        <w:rPr>
          <w:rFonts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adjustRightInd w:val="0"/>
        <w:snapToGrid w:val="0"/>
        <w:spacing w:beforeLines="50"/>
        <w:ind w:left="241" w:hanging="241" w:hangingChars="100"/>
        <w:rPr>
          <w:rFonts w:ascii="宋体" w:hAnsi="宋体" w:cs="Arial"/>
          <w:sz w:val="24"/>
          <w:szCs w:val="24"/>
        </w:rPr>
      </w:pPr>
      <w:r>
        <w:rPr>
          <w:rFonts w:hint="eastAsia" w:ascii="宋体" w:hAnsi="宋体" w:eastAsia="宋体" w:cs="宋体"/>
          <w:b/>
          <w:bCs/>
          <w:color w:val="000000"/>
          <w:kern w:val="0"/>
          <w:sz w:val="24"/>
          <w:szCs w:val="24"/>
        </w:rPr>
        <w:t>1、适用范围：</w:t>
      </w:r>
      <w:r>
        <w:rPr>
          <w:rFonts w:hint="eastAsia" w:ascii="宋体" w:hAnsi="宋体" w:cs="Arial"/>
          <w:sz w:val="24"/>
          <w:szCs w:val="24"/>
        </w:rPr>
        <w:t>家电车间</w:t>
      </w:r>
      <w:r>
        <w:rPr>
          <w:rFonts w:hint="eastAsia" w:ascii="宋体" w:hAnsi="宋体" w:cs="Arial"/>
          <w:sz w:val="24"/>
          <w:szCs w:val="24"/>
        </w:rPr>
        <w:t>CRT切割</w:t>
      </w:r>
      <w:r>
        <w:rPr>
          <w:rFonts w:hint="eastAsia" w:ascii="宋体" w:hAnsi="宋体" w:cs="Arial"/>
          <w:sz w:val="24"/>
          <w:szCs w:val="24"/>
          <w:lang w:eastAsia="zh-CN"/>
        </w:rPr>
        <w:t>电加热套丝机。</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2、名称定义：</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2.1招标人：指鑫广绿环再生资源股份有限公司。</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widowControl/>
        <w:shd w:val="clear" w:color="auto" w:fill="FFFFFF"/>
        <w:spacing w:before="156" w:line="217" w:lineRule="atLeast"/>
        <w:ind w:left="210"/>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widowControl/>
        <w:shd w:val="clear" w:color="auto" w:fill="FFFFFF"/>
        <w:spacing w:before="156" w:line="228" w:lineRule="atLeast"/>
        <w:ind w:left="720" w:hanging="720"/>
        <w:rPr>
          <w:rFonts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widowControl/>
        <w:shd w:val="clear" w:color="auto" w:fill="FFFFFF"/>
        <w:spacing w:before="156" w:line="228" w:lineRule="atLeast"/>
        <w:ind w:left="930" w:hanging="720"/>
        <w:rPr>
          <w:rFonts w:ascii="Calibri" w:hAnsi="Calibri" w:eastAsia="宋体" w:cs="宋体"/>
          <w:color w:val="000000"/>
          <w:kern w:val="0"/>
          <w:szCs w:val="21"/>
        </w:rPr>
      </w:pPr>
      <w:r>
        <w:rPr>
          <w:rFonts w:hint="eastAsia" w:ascii="宋体" w:hAnsi="宋体" w:eastAsia="宋体" w:cs="宋体"/>
          <w:color w:val="000000"/>
          <w:kern w:val="0"/>
          <w:sz w:val="24"/>
          <w:szCs w:val="24"/>
        </w:rPr>
        <w:t>3.1投标人本企业有关证明复印件，如：营业执照、资质证书、安全证书、其它信誉证书等。</w:t>
      </w:r>
    </w:p>
    <w:p>
      <w:pPr>
        <w:widowControl/>
        <w:shd w:val="clear" w:color="auto" w:fill="FFFFFF"/>
        <w:spacing w:before="156" w:line="228" w:lineRule="atLeast"/>
        <w:ind w:left="930" w:hanging="720"/>
        <w:rPr>
          <w:rFonts w:ascii="宋体" w:hAnsi="宋体" w:eastAsia="宋体" w:cs="宋体"/>
          <w:color w:val="000000"/>
          <w:kern w:val="0"/>
          <w:sz w:val="24"/>
          <w:szCs w:val="24"/>
        </w:rPr>
      </w:pPr>
      <w:r>
        <w:rPr>
          <w:rFonts w:hint="eastAsia" w:ascii="宋体" w:hAnsi="宋体" w:eastAsia="宋体" w:cs="宋体"/>
          <w:color w:val="000000"/>
          <w:kern w:val="0"/>
          <w:sz w:val="24"/>
          <w:szCs w:val="24"/>
        </w:rPr>
        <w:t>3.2开标一览表（见附件一）。</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4、投标文件：</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4.1投标文件一式1份。</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4.2投标文件将严格保密，投标建议书及对标书全部条款认可的确认信应装在密封的信封内提交，此信应该打印或者钢笔书写。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4.3信封上应该注明：项目名称、投标人公司全称、地址、联系人姓名和联系方式。招标人不接受口头，电话或者通过传真投标。</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4.4投标书及报价表须加盖单位公章和法人章，招标人将只接收此招标书中所称实体的投标资料。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4.5投标文件的任何修改和擦除须由投标人签字并记录改动日期。</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4.7招标人可以更改要求或拒绝所有投标。</w:t>
      </w:r>
    </w:p>
    <w:p>
      <w:pPr>
        <w:widowControl/>
        <w:shd w:val="clear" w:color="auto" w:fill="FFFFFF"/>
        <w:spacing w:before="156" w:line="228" w:lineRule="atLeast"/>
        <w:ind w:left="149"/>
        <w:rPr>
          <w:rFonts w:ascii="Calibri" w:hAnsi="Calibri" w:eastAsia="宋体" w:cs="宋体"/>
          <w:color w:val="000000"/>
          <w:kern w:val="0"/>
          <w:szCs w:val="21"/>
        </w:rPr>
      </w:pPr>
      <w:r>
        <w:rPr>
          <w:rFonts w:hint="eastAsia" w:ascii="宋体" w:hAnsi="宋体" w:eastAsia="宋体" w:cs="宋体"/>
          <w:b/>
          <w:bCs/>
          <w:color w:val="000000"/>
          <w:kern w:val="0"/>
          <w:sz w:val="24"/>
          <w:szCs w:val="24"/>
        </w:rPr>
        <w:t>5、报价要求：</w:t>
      </w:r>
    </w:p>
    <w:p>
      <w:pPr>
        <w:widowControl/>
        <w:shd w:val="clear" w:color="auto" w:fill="FFFFFF"/>
        <w:spacing w:before="156" w:line="228" w:lineRule="atLeast"/>
        <w:ind w:left="359"/>
        <w:rPr>
          <w:rFonts w:ascii="Calibri" w:hAnsi="Calibri" w:eastAsia="宋体" w:cs="宋体"/>
          <w:color w:val="000000"/>
          <w:kern w:val="0"/>
          <w:szCs w:val="21"/>
        </w:rPr>
      </w:pPr>
      <w:r>
        <w:rPr>
          <w:rFonts w:hint="eastAsia" w:ascii="宋体" w:hAnsi="宋体" w:eastAsia="宋体" w:cs="宋体"/>
          <w:color w:val="000000"/>
          <w:kern w:val="0"/>
          <w:sz w:val="24"/>
          <w:szCs w:val="24"/>
        </w:rPr>
        <w:t>5.1投标人报价应包括本招标文件所确定的招标范围和内容，且都应满足国家及地方的法律法规、规范标准和招标人要求。</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5.2投标人应根据招标人所需的规格以及执行合同条款所必须发生的费用，对项目进行报价。</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pPr>
        <w:widowControl/>
        <w:shd w:val="clear" w:color="auto" w:fill="FFFFFF"/>
        <w:spacing w:before="156" w:line="228" w:lineRule="atLeast"/>
        <w:ind w:left="359" w:firstLine="120"/>
        <w:rPr>
          <w:rFonts w:ascii="Calibri" w:hAnsi="Calibri" w:eastAsia="宋体" w:cs="宋体"/>
          <w:color w:val="000000"/>
          <w:kern w:val="0"/>
          <w:szCs w:val="21"/>
        </w:rPr>
      </w:pPr>
      <w:r>
        <w:rPr>
          <w:rFonts w:hint="eastAsia" w:ascii="宋体" w:hAnsi="宋体" w:eastAsia="宋体" w:cs="宋体"/>
          <w:color w:val="000000"/>
          <w:kern w:val="0"/>
          <w:sz w:val="24"/>
          <w:szCs w:val="24"/>
        </w:rPr>
        <w:t>5.4投标报价以人民币为单位，并且书写有文字和数字，如果二者数值上不符，以价低内容为准。</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6、时间要求</w:t>
      </w:r>
    </w:p>
    <w:p>
      <w:pPr>
        <w:widowControl/>
        <w:shd w:val="clear" w:color="auto" w:fill="FFFFFF"/>
        <w:spacing w:before="50" w:line="228" w:lineRule="atLeast"/>
        <w:ind w:firstLine="449"/>
        <w:rPr>
          <w:rFonts w:ascii="Calibri" w:hAnsi="Calibri" w:eastAsia="宋体" w:cs="宋体"/>
          <w:color w:val="000000"/>
          <w:kern w:val="0"/>
          <w:szCs w:val="21"/>
        </w:rPr>
      </w:pPr>
      <w:r>
        <w:rPr>
          <w:rFonts w:hint="eastAsia" w:ascii="宋体" w:hAnsi="宋体" w:eastAsia="宋体" w:cs="宋体"/>
          <w:color w:val="000000"/>
          <w:kern w:val="0"/>
          <w:sz w:val="24"/>
          <w:szCs w:val="24"/>
        </w:rPr>
        <w:t>中标人依据要求交货并完成验收，周期自合同签订后15天完成。逾期造成招标人的相应损失需由中标人承担。</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7、验收要求</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满足现场检验及使用要求。</w:t>
      </w:r>
    </w:p>
    <w:p>
      <w:pPr>
        <w:spacing w:line="360" w:lineRule="auto"/>
        <w:ind w:left="73" w:leftChars="35" w:firstLine="482" w:firstLineChars="200"/>
        <w:rPr>
          <w:sz w:val="24"/>
        </w:rPr>
      </w:pPr>
      <w:r>
        <w:rPr>
          <w:rFonts w:hint="eastAsia" w:ascii="宋体" w:hAnsi="宋体" w:eastAsia="宋体" w:cs="宋体"/>
          <w:b/>
          <w:bCs/>
          <w:color w:val="000000"/>
          <w:kern w:val="0"/>
          <w:sz w:val="24"/>
          <w:szCs w:val="24"/>
        </w:rPr>
        <w:t>8、付款方式</w:t>
      </w:r>
      <w:r>
        <w:rPr>
          <w:rFonts w:hint="eastAsia" w:ascii="宋体" w:hAnsi="宋体" w:eastAsia="宋体" w:cs="宋体"/>
          <w:color w:val="000000"/>
          <w:kern w:val="0"/>
          <w:sz w:val="24"/>
          <w:szCs w:val="24"/>
        </w:rPr>
        <w:t>：</w:t>
      </w:r>
      <w:r>
        <w:rPr>
          <w:rFonts w:hint="eastAsia"/>
          <w:sz w:val="24"/>
        </w:rPr>
        <w:t>合同签订后5日内支付首付款，为总价款50</w:t>
      </w:r>
      <w:r>
        <w:rPr>
          <w:sz w:val="24"/>
        </w:rPr>
        <w:t>%</w:t>
      </w:r>
      <w:r>
        <w:rPr>
          <w:rFonts w:hint="eastAsia"/>
          <w:sz w:val="24"/>
        </w:rPr>
        <w:t>，（其中总价款的</w:t>
      </w:r>
      <w:r>
        <w:rPr>
          <w:sz w:val="24"/>
        </w:rPr>
        <w:t>20%</w:t>
      </w:r>
      <w:r>
        <w:rPr>
          <w:rFonts w:hint="eastAsia"/>
          <w:sz w:val="24"/>
        </w:rPr>
        <w:t>为合同定金），设备到货验收后支付45%，剩余5%为质保金验收之日起满1年支付。其中50%的款项为银行电子承兑汇票。</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9、合同签订</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9.1中标单位应在接到邀请人通知（电话、邮件、书面等任一形式）后的5天内与招标人签订书面合同。</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9.2合同的主要条款原则上包含本招标文件的条件及相关要求，但合同的非主要条款5天内达不成一致的，作废标处理。主要条款的解释按照《合同法》和招标文件内容的解释为准。</w:t>
      </w: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r>
        <w:rPr>
          <w:rFonts w:hint="eastAsia" w:ascii="Calibri" w:hAnsi="Calibri" w:eastAsia="宋体" w:cs="宋体"/>
          <w:color w:val="000000"/>
          <w:kern w:val="0"/>
          <w:szCs w:val="21"/>
        </w:rPr>
        <w:t xml:space="preserve">  </w:t>
      </w: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0"/>
          <w:szCs w:val="20"/>
        </w:rPr>
        <w:t>附件一：</w:t>
      </w:r>
    </w:p>
    <w:p>
      <w:pPr>
        <w:widowControl/>
        <w:shd w:val="clear" w:color="auto" w:fill="FFFFFF"/>
        <w:spacing w:after="120" w:line="362" w:lineRule="atLeast"/>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开标一览表</w:t>
      </w:r>
    </w:p>
    <w:p>
      <w:pPr>
        <w:adjustRightInd w:val="0"/>
        <w:snapToGrid w:val="0"/>
        <w:spacing w:beforeLines="50"/>
        <w:ind w:left="241" w:hanging="241" w:hangingChars="100"/>
        <w:rPr>
          <w:rFonts w:hint="eastAsia" w:ascii="宋体" w:hAnsi="宋体" w:cs="Arial" w:eastAsiaTheme="minorEastAsia"/>
          <w:sz w:val="24"/>
          <w:szCs w:val="24"/>
          <w:lang w:eastAsia="zh-CN"/>
        </w:rPr>
      </w:pPr>
      <w:r>
        <w:rPr>
          <w:rFonts w:hint="eastAsia" w:ascii="宋体" w:hAnsi="宋体" w:eastAsia="宋体" w:cs="宋体"/>
          <w:b/>
          <w:bCs/>
          <w:color w:val="000000"/>
          <w:kern w:val="0"/>
          <w:sz w:val="24"/>
          <w:szCs w:val="24"/>
        </w:rPr>
        <w:t>项目名称：</w:t>
      </w:r>
      <w:r>
        <w:rPr>
          <w:rFonts w:hint="eastAsia" w:ascii="宋体" w:hAnsi="宋体" w:cs="Arial"/>
          <w:sz w:val="24"/>
          <w:szCs w:val="24"/>
        </w:rPr>
        <w:t>家电车间CRT切割</w:t>
      </w:r>
      <w:r>
        <w:rPr>
          <w:rFonts w:hint="eastAsia" w:ascii="宋体" w:hAnsi="宋体" w:cs="Arial"/>
          <w:sz w:val="24"/>
          <w:szCs w:val="24"/>
          <w:lang w:eastAsia="zh-CN"/>
        </w:rPr>
        <w:t>电加热套丝机</w:t>
      </w:r>
    </w:p>
    <w:tbl>
      <w:tblPr>
        <w:tblStyle w:val="5"/>
        <w:tblW w:w="10804" w:type="dxa"/>
        <w:tblInd w:w="-1241" w:type="dxa"/>
        <w:shd w:val="clear" w:color="auto" w:fill="FFFFFF"/>
        <w:tblLayout w:type="autofit"/>
        <w:tblCellMar>
          <w:top w:w="0" w:type="dxa"/>
          <w:left w:w="0" w:type="dxa"/>
          <w:bottom w:w="0" w:type="dxa"/>
          <w:right w:w="0" w:type="dxa"/>
        </w:tblCellMar>
      </w:tblPr>
      <w:tblGrid>
        <w:gridCol w:w="1548"/>
        <w:gridCol w:w="1502"/>
        <w:gridCol w:w="1134"/>
        <w:gridCol w:w="1701"/>
        <w:gridCol w:w="1985"/>
        <w:gridCol w:w="2934"/>
      </w:tblGrid>
      <w:tr>
        <w:tblPrEx>
          <w:shd w:val="clear" w:color="auto" w:fill="FFFFFF"/>
          <w:tblCellMar>
            <w:top w:w="0" w:type="dxa"/>
            <w:left w:w="0" w:type="dxa"/>
            <w:bottom w:w="0" w:type="dxa"/>
            <w:right w:w="0" w:type="dxa"/>
          </w:tblCellMar>
        </w:tblPrEx>
        <w:tc>
          <w:tcPr>
            <w:tcW w:w="154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投标单位名称</w:t>
            </w:r>
          </w:p>
        </w:tc>
        <w:tc>
          <w:tcPr>
            <w:tcW w:w="9256" w:type="dxa"/>
            <w:gridSpan w:val="5"/>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c>
          <w:tcPr>
            <w:tcW w:w="15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质量标准</w:t>
            </w:r>
          </w:p>
        </w:tc>
        <w:tc>
          <w:tcPr>
            <w:tcW w:w="9256"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471" w:hRule="atLeast"/>
        </w:trPr>
        <w:tc>
          <w:tcPr>
            <w:tcW w:w="15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总报价</w:t>
            </w:r>
          </w:p>
        </w:tc>
        <w:tc>
          <w:tcPr>
            <w:tcW w:w="9256"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right"/>
              <w:rPr>
                <w:rFonts w:ascii="Calibri" w:hAnsi="Calibri" w:eastAsia="微软雅黑" w:cs="宋体"/>
                <w:color w:val="000000"/>
                <w:kern w:val="0"/>
                <w:szCs w:val="21"/>
              </w:rPr>
            </w:pPr>
            <w:r>
              <w:rPr>
                <w:rFonts w:hint="eastAsia" w:ascii="宋体" w:hAnsi="宋体" w:eastAsia="宋体" w:cs="宋体"/>
                <w:color w:val="000000"/>
                <w:kern w:val="0"/>
                <w:sz w:val="20"/>
                <w:szCs w:val="20"/>
              </w:rPr>
              <w:t>万元（人民币）</w:t>
            </w:r>
          </w:p>
        </w:tc>
      </w:tr>
      <w:tr>
        <w:tblPrEx>
          <w:tblCellMar>
            <w:top w:w="0" w:type="dxa"/>
            <w:left w:w="0" w:type="dxa"/>
            <w:bottom w:w="0" w:type="dxa"/>
            <w:right w:w="0" w:type="dxa"/>
          </w:tblCellMar>
        </w:tblPrEx>
        <w:tc>
          <w:tcPr>
            <w:tcW w:w="15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品名</w:t>
            </w:r>
          </w:p>
        </w:tc>
        <w:tc>
          <w:tcPr>
            <w:tcW w:w="15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型号</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单位</w:t>
            </w:r>
          </w:p>
        </w:tc>
        <w:tc>
          <w:tcPr>
            <w:tcW w:w="17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数量</w:t>
            </w:r>
          </w:p>
        </w:tc>
        <w:tc>
          <w:tcPr>
            <w:tcW w:w="19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其它要求</w:t>
            </w:r>
          </w:p>
        </w:tc>
        <w:tc>
          <w:tcPr>
            <w:tcW w:w="29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总价</w:t>
            </w:r>
          </w:p>
        </w:tc>
      </w:tr>
      <w:tr>
        <w:tblPrEx>
          <w:tblCellMar>
            <w:top w:w="0" w:type="dxa"/>
            <w:left w:w="0" w:type="dxa"/>
            <w:bottom w:w="0" w:type="dxa"/>
            <w:right w:w="0" w:type="dxa"/>
          </w:tblCellMar>
        </w:tblPrEx>
        <w:trPr>
          <w:trHeight w:val="609" w:hRule="atLeast"/>
        </w:trPr>
        <w:tc>
          <w:tcPr>
            <w:tcW w:w="15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p>
        </w:tc>
        <w:tc>
          <w:tcPr>
            <w:tcW w:w="15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ind w:firstLine="210" w:firstLineChars="100"/>
              <w:rPr>
                <w:rFonts w:ascii="Calibri" w:hAnsi="Calibri" w:eastAsia="微软雅黑" w:cs="宋体"/>
                <w:color w:val="000000"/>
                <w:kern w:val="0"/>
                <w:szCs w:val="21"/>
              </w:rPr>
            </w:pPr>
            <w:r>
              <w:rPr>
                <w:rFonts w:hint="eastAsia" w:ascii="Calibri" w:hAnsi="Calibri" w:eastAsia="微软雅黑" w:cs="宋体"/>
                <w:color w:val="000000"/>
                <w:kern w:val="0"/>
                <w:szCs w:val="21"/>
              </w:rPr>
              <w:t>台</w:t>
            </w:r>
          </w:p>
        </w:tc>
        <w:tc>
          <w:tcPr>
            <w:tcW w:w="17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3</w:t>
            </w:r>
          </w:p>
        </w:tc>
        <w:tc>
          <w:tcPr>
            <w:tcW w:w="19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29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698" w:hRule="atLeast"/>
        </w:trPr>
        <w:tc>
          <w:tcPr>
            <w:tcW w:w="15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5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7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9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29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r>
      <w:tr>
        <w:tblPrEx>
          <w:tblCellMar>
            <w:top w:w="0" w:type="dxa"/>
            <w:left w:w="0" w:type="dxa"/>
            <w:bottom w:w="0" w:type="dxa"/>
            <w:right w:w="0" w:type="dxa"/>
          </w:tblCellMar>
        </w:tblPrEx>
        <w:trPr>
          <w:trHeight w:val="670" w:hRule="atLeast"/>
        </w:trPr>
        <w:tc>
          <w:tcPr>
            <w:tcW w:w="15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5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7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9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29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r>
      <w:tr>
        <w:tblPrEx>
          <w:tblCellMar>
            <w:top w:w="0" w:type="dxa"/>
            <w:left w:w="0" w:type="dxa"/>
            <w:bottom w:w="0" w:type="dxa"/>
            <w:right w:w="0" w:type="dxa"/>
          </w:tblCellMar>
        </w:tblPrEx>
        <w:trPr>
          <w:trHeight w:val="680" w:hRule="atLeast"/>
        </w:trPr>
        <w:tc>
          <w:tcPr>
            <w:tcW w:w="15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5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7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9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29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r>
      <w:tr>
        <w:tblPrEx>
          <w:tblCellMar>
            <w:top w:w="0" w:type="dxa"/>
            <w:left w:w="0" w:type="dxa"/>
            <w:bottom w:w="0" w:type="dxa"/>
            <w:right w:w="0" w:type="dxa"/>
          </w:tblCellMar>
        </w:tblPrEx>
        <w:tc>
          <w:tcPr>
            <w:tcW w:w="10804"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85" w:lineRule="atLeast"/>
              <w:jc w:val="left"/>
              <w:rPr>
                <w:rFonts w:ascii="Calibri" w:hAnsi="Calibri" w:eastAsia="微软雅黑" w:cs="宋体"/>
                <w:color w:val="000000"/>
                <w:kern w:val="0"/>
                <w:szCs w:val="21"/>
              </w:rPr>
            </w:pPr>
            <w:r>
              <w:rPr>
                <w:rFonts w:hint="eastAsia" w:ascii="宋体" w:hAnsi="宋体" w:eastAsia="宋体" w:cs="宋体"/>
                <w:b/>
                <w:bCs/>
                <w:color w:val="000000"/>
                <w:kern w:val="0"/>
                <w:sz w:val="20"/>
                <w:szCs w:val="20"/>
              </w:rPr>
              <w:t>合计总金额：</w:t>
            </w:r>
          </w:p>
        </w:tc>
      </w:tr>
      <w:tr>
        <w:tblPrEx>
          <w:tblCellMar>
            <w:top w:w="0" w:type="dxa"/>
            <w:left w:w="0" w:type="dxa"/>
            <w:bottom w:w="0" w:type="dxa"/>
            <w:right w:w="0" w:type="dxa"/>
          </w:tblCellMar>
        </w:tblPrEx>
        <w:tc>
          <w:tcPr>
            <w:tcW w:w="15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宋体" w:hAnsi="宋体" w:eastAsia="宋体" w:cs="宋体"/>
                <w:color w:val="000000"/>
                <w:kern w:val="0"/>
                <w:sz w:val="20"/>
                <w:szCs w:val="20"/>
              </w:rPr>
              <w:t>完成周期</w:t>
            </w:r>
          </w:p>
        </w:tc>
        <w:tc>
          <w:tcPr>
            <w:tcW w:w="9256"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Calibri" w:hAnsi="Calibri" w:eastAsia="微软雅黑" w:cs="宋体"/>
                <w:color w:val="000000"/>
                <w:kern w:val="0"/>
                <w:szCs w:val="21"/>
              </w:rPr>
              <w:t>15天</w:t>
            </w:r>
          </w:p>
        </w:tc>
      </w:tr>
      <w:tr>
        <w:tblPrEx>
          <w:tblCellMar>
            <w:top w:w="0" w:type="dxa"/>
            <w:left w:w="0" w:type="dxa"/>
            <w:bottom w:w="0" w:type="dxa"/>
            <w:right w:w="0" w:type="dxa"/>
          </w:tblCellMar>
        </w:tblPrEx>
        <w:tc>
          <w:tcPr>
            <w:tcW w:w="10804"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line="360" w:lineRule="auto"/>
              <w:ind w:left="73" w:leftChars="35"/>
              <w:rPr>
                <w:rFonts w:ascii="宋体" w:hAnsi="宋体" w:eastAsia="宋体" w:cs="宋体"/>
                <w:color w:val="000000"/>
                <w:kern w:val="0"/>
                <w:sz w:val="20"/>
                <w:szCs w:val="20"/>
              </w:rPr>
            </w:pPr>
            <w:r>
              <w:rPr>
                <w:rFonts w:hint="eastAsia" w:ascii="宋体" w:hAnsi="宋体" w:eastAsia="宋体" w:cs="宋体"/>
                <w:color w:val="000000"/>
                <w:kern w:val="0"/>
                <w:sz w:val="20"/>
                <w:szCs w:val="20"/>
              </w:rPr>
              <w:t>付款方式：合同签订后5日内支付50</w:t>
            </w:r>
            <w:r>
              <w:rPr>
                <w:rFonts w:ascii="宋体" w:hAnsi="宋体" w:eastAsia="宋体" w:cs="宋体"/>
                <w:color w:val="000000"/>
                <w:kern w:val="0"/>
                <w:sz w:val="20"/>
                <w:szCs w:val="20"/>
              </w:rPr>
              <w:t>%</w:t>
            </w:r>
            <w:r>
              <w:rPr>
                <w:rFonts w:hint="eastAsia" w:ascii="宋体" w:hAnsi="宋体" w:eastAsia="宋体" w:cs="宋体"/>
                <w:color w:val="000000"/>
                <w:kern w:val="0"/>
                <w:sz w:val="20"/>
                <w:szCs w:val="20"/>
              </w:rPr>
              <w:t>，安装验收后支付45%，剩余5%为质保金验收之日起满1年支付.其中50%的款项为银行电子承兑汇票。</w:t>
            </w:r>
          </w:p>
        </w:tc>
      </w:tr>
    </w:tbl>
    <w:p>
      <w:pPr>
        <w:widowControl/>
        <w:shd w:val="clear" w:color="auto" w:fill="FFFFFF"/>
        <w:spacing w:after="120" w:line="362" w:lineRule="atLeast"/>
        <w:rPr>
          <w:rFonts w:ascii="宋体" w:hAnsi="宋体" w:eastAsia="宋体" w:cs="宋体"/>
          <w:b/>
          <w:bCs/>
          <w:color w:val="FF0000"/>
          <w:kern w:val="0"/>
          <w:sz w:val="20"/>
          <w:szCs w:val="20"/>
        </w:rPr>
      </w:pPr>
    </w:p>
    <w:p>
      <w:pPr>
        <w:widowControl/>
        <w:shd w:val="clear" w:color="auto" w:fill="FFFFFF"/>
        <w:spacing w:after="120" w:line="362" w:lineRule="atLeast"/>
        <w:rPr>
          <w:rFonts w:ascii="Calibri" w:hAnsi="Calibri" w:eastAsia="宋体" w:cs="宋体"/>
          <w:color w:val="000000"/>
          <w:kern w:val="0"/>
          <w:sz w:val="20"/>
          <w:szCs w:val="20"/>
        </w:rPr>
      </w:pPr>
      <w:r>
        <w:rPr>
          <w:rFonts w:hint="eastAsia" w:ascii="宋体" w:hAnsi="宋体" w:eastAsia="宋体" w:cs="宋体"/>
          <w:b/>
          <w:bCs/>
          <w:color w:val="FF0000"/>
          <w:kern w:val="0"/>
          <w:sz w:val="20"/>
          <w:szCs w:val="20"/>
        </w:rPr>
        <w:t>备注：</w:t>
      </w:r>
      <w:r>
        <w:rPr>
          <w:rFonts w:ascii="Calibri" w:hAnsi="Calibri" w:eastAsia="宋体" w:cs="宋体"/>
          <w:b/>
          <w:bCs/>
          <w:color w:val="FF0000"/>
          <w:kern w:val="0"/>
          <w:sz w:val="20"/>
          <w:szCs w:val="20"/>
        </w:rPr>
        <w:t>1.</w:t>
      </w:r>
      <w:r>
        <w:rPr>
          <w:rFonts w:hint="eastAsia" w:ascii="宋体" w:hAnsi="宋体" w:eastAsia="宋体" w:cs="宋体"/>
          <w:b/>
          <w:bCs/>
          <w:color w:val="FF0000"/>
          <w:kern w:val="0"/>
          <w:sz w:val="20"/>
          <w:szCs w:val="20"/>
        </w:rPr>
        <w:t>本页必须加盖公章</w:t>
      </w:r>
    </w:p>
    <w:p>
      <w:pPr>
        <w:widowControl/>
        <w:shd w:val="clear" w:color="auto" w:fill="FFFFFF"/>
        <w:spacing w:after="120" w:line="362" w:lineRule="atLeast"/>
        <w:rPr>
          <w:rFonts w:ascii="宋体" w:hAnsi="宋体" w:eastAsia="宋体" w:cs="宋体"/>
          <w:color w:val="FF0000"/>
          <w:kern w:val="0"/>
          <w:sz w:val="20"/>
          <w:szCs w:val="20"/>
        </w:rPr>
      </w:pPr>
      <w:r>
        <w:rPr>
          <w:rFonts w:ascii="Calibri" w:hAnsi="Calibri" w:eastAsia="宋体" w:cs="宋体"/>
          <w:color w:val="FF0000"/>
          <w:kern w:val="0"/>
          <w:sz w:val="20"/>
          <w:szCs w:val="20"/>
        </w:rPr>
        <w:t>2</w:t>
      </w:r>
      <w:r>
        <w:rPr>
          <w:rFonts w:hint="eastAsia" w:ascii="宋体" w:hAnsi="宋体" w:eastAsia="宋体" w:cs="宋体"/>
          <w:color w:val="FF0000"/>
          <w:kern w:val="0"/>
          <w:sz w:val="20"/>
          <w:szCs w:val="20"/>
        </w:rPr>
        <w:t>、此报价包含</w:t>
      </w:r>
      <w:r>
        <w:rPr>
          <w:rFonts w:ascii="Calibri" w:hAnsi="Calibri" w:eastAsia="宋体" w:cs="宋体"/>
          <w:color w:val="FF0000"/>
          <w:kern w:val="0"/>
          <w:sz w:val="20"/>
          <w:szCs w:val="20"/>
        </w:rPr>
        <w:t>1</w:t>
      </w:r>
      <w:r>
        <w:rPr>
          <w:rFonts w:hint="eastAsia" w:ascii="Calibri" w:hAnsi="Calibri" w:eastAsia="宋体" w:cs="宋体"/>
          <w:color w:val="FF0000"/>
          <w:kern w:val="0"/>
          <w:sz w:val="20"/>
          <w:szCs w:val="20"/>
        </w:rPr>
        <w:t>3</w:t>
      </w:r>
      <w:r>
        <w:rPr>
          <w:rFonts w:ascii="Calibri" w:hAnsi="Calibri" w:eastAsia="宋体" w:cs="宋体"/>
          <w:color w:val="FF0000"/>
          <w:kern w:val="0"/>
          <w:sz w:val="20"/>
          <w:szCs w:val="20"/>
        </w:rPr>
        <w:t>%</w:t>
      </w:r>
      <w:r>
        <w:rPr>
          <w:rFonts w:hint="eastAsia" w:ascii="宋体" w:hAnsi="宋体" w:eastAsia="宋体" w:cs="宋体"/>
          <w:color w:val="FF0000"/>
          <w:kern w:val="0"/>
          <w:sz w:val="20"/>
          <w:szCs w:val="20"/>
        </w:rPr>
        <w:t>增值税发票和运费及安装调试费用。</w:t>
      </w:r>
    </w:p>
    <w:p/>
    <w:p/>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40A9D"/>
    <w:multiLevelType w:val="multilevel"/>
    <w:tmpl w:val="2EA40A9D"/>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0BF7"/>
    <w:rsid w:val="00015404"/>
    <w:rsid w:val="00025FAC"/>
    <w:rsid w:val="00040F0E"/>
    <w:rsid w:val="00045592"/>
    <w:rsid w:val="000618D4"/>
    <w:rsid w:val="00071144"/>
    <w:rsid w:val="000A2EF0"/>
    <w:rsid w:val="000C0250"/>
    <w:rsid w:val="000C382A"/>
    <w:rsid w:val="000C410F"/>
    <w:rsid w:val="000D681A"/>
    <w:rsid w:val="000E563C"/>
    <w:rsid w:val="00142897"/>
    <w:rsid w:val="00144BCF"/>
    <w:rsid w:val="00156F61"/>
    <w:rsid w:val="00156F80"/>
    <w:rsid w:val="00163BC7"/>
    <w:rsid w:val="001742A8"/>
    <w:rsid w:val="00175A9D"/>
    <w:rsid w:val="00181E36"/>
    <w:rsid w:val="001B15F0"/>
    <w:rsid w:val="00224475"/>
    <w:rsid w:val="0025310E"/>
    <w:rsid w:val="00267035"/>
    <w:rsid w:val="00286795"/>
    <w:rsid w:val="002F417D"/>
    <w:rsid w:val="00302D66"/>
    <w:rsid w:val="00304760"/>
    <w:rsid w:val="003057A3"/>
    <w:rsid w:val="003271A4"/>
    <w:rsid w:val="00335472"/>
    <w:rsid w:val="00344F57"/>
    <w:rsid w:val="0036217E"/>
    <w:rsid w:val="00372150"/>
    <w:rsid w:val="00382655"/>
    <w:rsid w:val="0039013A"/>
    <w:rsid w:val="003B5F9F"/>
    <w:rsid w:val="003C5C95"/>
    <w:rsid w:val="003C6F7F"/>
    <w:rsid w:val="003F7F32"/>
    <w:rsid w:val="00450BF7"/>
    <w:rsid w:val="0048223B"/>
    <w:rsid w:val="004A0767"/>
    <w:rsid w:val="004B5FA5"/>
    <w:rsid w:val="004D1947"/>
    <w:rsid w:val="004E138E"/>
    <w:rsid w:val="004E4E03"/>
    <w:rsid w:val="00505527"/>
    <w:rsid w:val="00512E43"/>
    <w:rsid w:val="005209B5"/>
    <w:rsid w:val="00553E8B"/>
    <w:rsid w:val="00575C04"/>
    <w:rsid w:val="005A4D44"/>
    <w:rsid w:val="005A6410"/>
    <w:rsid w:val="005D2C84"/>
    <w:rsid w:val="005E5CC3"/>
    <w:rsid w:val="005F0263"/>
    <w:rsid w:val="00607A01"/>
    <w:rsid w:val="00615783"/>
    <w:rsid w:val="00632B90"/>
    <w:rsid w:val="006412C1"/>
    <w:rsid w:val="006623CF"/>
    <w:rsid w:val="00664629"/>
    <w:rsid w:val="00695433"/>
    <w:rsid w:val="006B6216"/>
    <w:rsid w:val="006C002B"/>
    <w:rsid w:val="006C4F8B"/>
    <w:rsid w:val="00705D49"/>
    <w:rsid w:val="00710AF0"/>
    <w:rsid w:val="00713C95"/>
    <w:rsid w:val="00730A08"/>
    <w:rsid w:val="007319C9"/>
    <w:rsid w:val="0074107E"/>
    <w:rsid w:val="00755B9E"/>
    <w:rsid w:val="00763450"/>
    <w:rsid w:val="00785693"/>
    <w:rsid w:val="00791BE1"/>
    <w:rsid w:val="007A1350"/>
    <w:rsid w:val="007A2576"/>
    <w:rsid w:val="007D5026"/>
    <w:rsid w:val="008329EB"/>
    <w:rsid w:val="00832F80"/>
    <w:rsid w:val="00845F49"/>
    <w:rsid w:val="00852484"/>
    <w:rsid w:val="00855D00"/>
    <w:rsid w:val="008607B3"/>
    <w:rsid w:val="008733B6"/>
    <w:rsid w:val="00877EF1"/>
    <w:rsid w:val="00883654"/>
    <w:rsid w:val="008B05C7"/>
    <w:rsid w:val="008E234C"/>
    <w:rsid w:val="008E58EC"/>
    <w:rsid w:val="008E63AE"/>
    <w:rsid w:val="008F5810"/>
    <w:rsid w:val="008F6DFA"/>
    <w:rsid w:val="009A1747"/>
    <w:rsid w:val="009A7B3A"/>
    <w:rsid w:val="009F10BA"/>
    <w:rsid w:val="00A1247B"/>
    <w:rsid w:val="00A15A8D"/>
    <w:rsid w:val="00A4367E"/>
    <w:rsid w:val="00A54250"/>
    <w:rsid w:val="00A557E9"/>
    <w:rsid w:val="00A7377B"/>
    <w:rsid w:val="00A75594"/>
    <w:rsid w:val="00B2599F"/>
    <w:rsid w:val="00B67268"/>
    <w:rsid w:val="00B85243"/>
    <w:rsid w:val="00BA614A"/>
    <w:rsid w:val="00BE5B46"/>
    <w:rsid w:val="00BF78B3"/>
    <w:rsid w:val="00C07DC0"/>
    <w:rsid w:val="00C202F1"/>
    <w:rsid w:val="00C2117D"/>
    <w:rsid w:val="00C33906"/>
    <w:rsid w:val="00C52D27"/>
    <w:rsid w:val="00C57497"/>
    <w:rsid w:val="00C57EEE"/>
    <w:rsid w:val="00C7415B"/>
    <w:rsid w:val="00C806C3"/>
    <w:rsid w:val="00CC2F22"/>
    <w:rsid w:val="00CD2F8A"/>
    <w:rsid w:val="00CD4BD3"/>
    <w:rsid w:val="00CE21E2"/>
    <w:rsid w:val="00CE5376"/>
    <w:rsid w:val="00D075E8"/>
    <w:rsid w:val="00D20D5C"/>
    <w:rsid w:val="00D2699D"/>
    <w:rsid w:val="00D36004"/>
    <w:rsid w:val="00D43021"/>
    <w:rsid w:val="00D47B16"/>
    <w:rsid w:val="00D72A95"/>
    <w:rsid w:val="00D778C0"/>
    <w:rsid w:val="00D97BEB"/>
    <w:rsid w:val="00DC24E1"/>
    <w:rsid w:val="00DE5125"/>
    <w:rsid w:val="00DF072A"/>
    <w:rsid w:val="00E134CD"/>
    <w:rsid w:val="00E2479E"/>
    <w:rsid w:val="00E431E9"/>
    <w:rsid w:val="00E72628"/>
    <w:rsid w:val="00E77A0A"/>
    <w:rsid w:val="00E839AF"/>
    <w:rsid w:val="00E87099"/>
    <w:rsid w:val="00EB1C34"/>
    <w:rsid w:val="00EB200D"/>
    <w:rsid w:val="00EC1B56"/>
    <w:rsid w:val="00EC2EDB"/>
    <w:rsid w:val="00EC448C"/>
    <w:rsid w:val="00EF30F9"/>
    <w:rsid w:val="00EF76BA"/>
    <w:rsid w:val="00F1034D"/>
    <w:rsid w:val="00F25100"/>
    <w:rsid w:val="00F45FA3"/>
    <w:rsid w:val="00F63B09"/>
    <w:rsid w:val="00F81E7A"/>
    <w:rsid w:val="00FA433A"/>
    <w:rsid w:val="00FB76E7"/>
    <w:rsid w:val="00FC2D69"/>
    <w:rsid w:val="00FD4202"/>
    <w:rsid w:val="00FE4DB3"/>
    <w:rsid w:val="00FF15C5"/>
    <w:rsid w:val="00FF3A97"/>
    <w:rsid w:val="00FF7CCF"/>
    <w:rsid w:val="67C52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uiPriority w:val="99"/>
    <w:rPr>
      <w:color w:val="0000FF"/>
      <w:u w:val="single"/>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EA8273-F6E0-426C-9D90-14009B47A5E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286</Words>
  <Characters>1636</Characters>
  <Lines>13</Lines>
  <Paragraphs>3</Paragraphs>
  <TotalTime>0</TotalTime>
  <ScaleCrop>false</ScaleCrop>
  <LinksUpToDate>false</LinksUpToDate>
  <CharactersWithSpaces>1919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2021-01-08T07:50:00Z</dcterms:created>
  <dc:creator>微软用户</dc:creator>
  <cp:lastModifiedBy>丫头</cp:lastModifiedBy>
  <dcterms:modified xsi:type="dcterms:W3CDTF">2021-01-15T06:15:58Z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