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2771" w:firstLineChars="690"/>
        <w:rPr>
          <w:rFonts w:ascii="Calibri" w:hAnsi="Calibri" w:eastAsia="宋体" w:cs="宋体"/>
          <w:color w:val="000000"/>
          <w:kern w:val="0"/>
          <w:szCs w:val="21"/>
        </w:rPr>
      </w:pPr>
      <w:r>
        <w:rPr>
          <w:rFonts w:hint="eastAsia" w:ascii="宋体" w:hAnsi="宋体" w:cs="Arial"/>
          <w:b/>
          <w:color w:val="000000"/>
          <w:sz w:val="40"/>
          <w:szCs w:val="40"/>
          <w:u w:val="single"/>
        </w:rPr>
        <w:t>吨袋年度招标书</w:t>
      </w:r>
    </w:p>
    <w:p>
      <w:pPr>
        <w:widowControl/>
        <w:shd w:val="clear" w:color="auto" w:fill="FFFFFF"/>
        <w:spacing w:before="156" w:line="228" w:lineRule="atLeast"/>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228" w:lineRule="atLeast"/>
        <w:jc w:val="center"/>
        <w:rPr>
          <w:rFonts w:ascii="宋体" w:hAnsi="宋体" w:cs="Arial"/>
          <w:sz w:val="24"/>
          <w:szCs w:val="24"/>
        </w:rPr>
      </w:pPr>
      <w:r>
        <w:rPr>
          <w:rFonts w:hint="eastAsia" w:ascii="宋体" w:hAnsi="宋体" w:cs="Arial"/>
          <w:sz w:val="24"/>
          <w:szCs w:val="24"/>
        </w:rPr>
        <w:t>鑫广绿环再生资源股份有限公司现对吨袋进行年度招标，特邀请贵公司参加投标。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项目内容：吨袋年度招标</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2.2投标人须具备专业资质，要求证照齐全，具备制作或者出售标的物的资质。</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2.3 投标人须至少有合作3家以上的业绩。</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4</w:t>
      </w:r>
      <w:r>
        <w:rPr>
          <w:rFonts w:hint="eastAsia" w:ascii="宋体" w:hAnsi="宋体" w:cs="Arial"/>
          <w:sz w:val="24"/>
          <w:szCs w:val="24"/>
        </w:rPr>
        <w:t>年</w:t>
      </w:r>
      <w:r>
        <w:rPr>
          <w:rFonts w:hint="eastAsia" w:ascii="宋体" w:hAnsi="宋体" w:cs="Arial"/>
          <w:sz w:val="24"/>
          <w:szCs w:val="24"/>
          <w:lang w:val="en-US" w:eastAsia="zh-CN"/>
        </w:rPr>
        <w:t>2</w:t>
      </w:r>
      <w:r>
        <w:rPr>
          <w:rFonts w:hint="eastAsia" w:ascii="宋体" w:hAnsi="宋体" w:cs="Arial"/>
          <w:sz w:val="24"/>
          <w:szCs w:val="24"/>
        </w:rPr>
        <w:t>月</w:t>
      </w:r>
      <w:r>
        <w:rPr>
          <w:rFonts w:hint="eastAsia" w:ascii="宋体" w:hAnsi="宋体" w:cs="Arial"/>
          <w:sz w:val="24"/>
          <w:szCs w:val="24"/>
          <w:lang w:val="en-US" w:eastAsia="zh-CN"/>
        </w:rPr>
        <w:t>29</w:t>
      </w:r>
      <w:r>
        <w:rPr>
          <w:rFonts w:hint="eastAsia" w:ascii="宋体" w:hAnsi="宋体" w:cs="Arial"/>
          <w:sz w:val="24"/>
          <w:szCs w:val="24"/>
        </w:rPr>
        <w:t>日。</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4</w:t>
      </w:r>
      <w:r>
        <w:rPr>
          <w:rFonts w:hint="eastAsia" w:ascii="宋体" w:hAnsi="宋体" w:cs="Arial"/>
          <w:color w:val="FF0000"/>
          <w:sz w:val="24"/>
          <w:szCs w:val="24"/>
        </w:rPr>
        <w:t>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11</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rPr>
        <w:t>钟经理（手机18663875734）。</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w:t>
      </w:r>
      <w:r>
        <w:rPr>
          <w:rFonts w:hint="eastAsia" w:ascii="宋体" w:hAnsi="宋体" w:cs="Arial"/>
          <w:color w:val="000000"/>
          <w:sz w:val="24"/>
          <w:szCs w:val="24"/>
          <w:lang w:val="en-US" w:eastAsia="zh-CN"/>
        </w:rPr>
        <w:t>市场</w:t>
      </w:r>
      <w:r>
        <w:rPr>
          <w:rFonts w:hint="eastAsia" w:ascii="宋体" w:hAnsi="宋体" w:cs="Arial"/>
          <w:color w:val="000000"/>
          <w:sz w:val="24"/>
          <w:szCs w:val="24"/>
        </w:rPr>
        <w:t>杨经理（电话18563816089）</w:t>
      </w:r>
      <w:r>
        <w:rPr>
          <w:rFonts w:hint="eastAsia" w:ascii="宋体" w:cs="Arial"/>
          <w:color w:val="000000"/>
          <w:sz w:val="24"/>
          <w:szCs w:val="24"/>
        </w:rPr>
        <w:t>,</w:t>
      </w:r>
      <w:r>
        <w:rPr>
          <w:rFonts w:hint="eastAsia" w:ascii="宋体" w:cs="Arial"/>
          <w:color w:val="000000"/>
          <w:sz w:val="24"/>
          <w:szCs w:val="24"/>
          <w:lang w:val="en-US" w:eastAsia="zh-CN"/>
        </w:rPr>
        <w:t>家电</w:t>
      </w:r>
      <w:r>
        <w:rPr>
          <w:rFonts w:hint="eastAsia" w:ascii="宋体" w:hAnsi="宋体" w:cs="Arial"/>
          <w:color w:val="000000"/>
          <w:sz w:val="24"/>
          <w:szCs w:val="24"/>
        </w:rPr>
        <w:t>崔经理（电话18563816006）</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4</w:t>
      </w:r>
      <w:r>
        <w:rPr>
          <w:rFonts w:hint="eastAsia" w:ascii="宋体" w:hAnsi="宋体" w:cs="Arial"/>
          <w:color w:val="FF0000"/>
          <w:sz w:val="24"/>
          <w:szCs w:val="24"/>
        </w:rPr>
        <w:t>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11</w:t>
      </w:r>
      <w:r>
        <w:rPr>
          <w:rFonts w:hint="eastAsia" w:ascii="宋体" w:hAnsi="宋体" w:cs="Arial"/>
          <w:color w:val="FF0000"/>
          <w:sz w:val="24"/>
          <w:szCs w:val="24"/>
        </w:rPr>
        <w:t>日1</w:t>
      </w:r>
      <w:r>
        <w:rPr>
          <w:rFonts w:hint="eastAsia" w:ascii="宋体" w:hAnsi="宋体" w:cs="Arial"/>
          <w:color w:val="FF0000"/>
          <w:sz w:val="24"/>
          <w:szCs w:val="24"/>
          <w:lang w:val="en-US" w:eastAsia="zh-CN"/>
        </w:rPr>
        <w:t>3</w:t>
      </w:r>
      <w:r>
        <w:rPr>
          <w:rFonts w:hint="eastAsia" w:ascii="宋体" w:hAnsi="宋体" w:cs="Arial"/>
          <w:color w:val="FF0000"/>
          <w:sz w:val="24"/>
          <w:szCs w:val="24"/>
        </w:rPr>
        <w:t>：</w:t>
      </w:r>
      <w:r>
        <w:rPr>
          <w:rFonts w:hint="eastAsia" w:ascii="宋体" w:hAnsi="宋体" w:cs="Arial"/>
          <w:color w:val="FF0000"/>
          <w:sz w:val="24"/>
          <w:szCs w:val="24"/>
          <w:lang w:val="en-US" w:eastAsia="zh-CN"/>
        </w:rPr>
        <w:t>3</w:t>
      </w:r>
      <w:r>
        <w:rPr>
          <w:rFonts w:hint="eastAsia" w:ascii="宋体" w:hAnsi="宋体" w:cs="Arial"/>
          <w:color w:val="FF0000"/>
          <w:sz w:val="24"/>
          <w:szCs w:val="24"/>
        </w:rPr>
        <w:t>0</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hint="eastAsia" w:ascii="宋体" w:hAnsi="宋体" w:cs="Arial"/>
          <w:sz w:val="24"/>
          <w:szCs w:val="24"/>
          <w:lang w:val="en-US" w:eastAsia="zh-CN"/>
        </w:rPr>
        <w:t>三</w:t>
      </w:r>
      <w:r>
        <w:rPr>
          <w:rFonts w:hint="eastAsia" w:ascii="宋体" w:hAnsi="宋体" w:cs="Arial"/>
          <w:sz w:val="24"/>
          <w:szCs w:val="24"/>
        </w:rPr>
        <w:t>楼</w:t>
      </w:r>
      <w:r>
        <w:rPr>
          <w:rFonts w:hint="eastAsia" w:ascii="宋体" w:hAnsi="宋体" w:cs="Arial"/>
          <w:sz w:val="24"/>
          <w:szCs w:val="24"/>
          <w:lang w:val="en-US" w:eastAsia="zh-CN"/>
        </w:rPr>
        <w:t>审计部</w:t>
      </w:r>
      <w:r>
        <w:rPr>
          <w:rFonts w:hint="eastAsia" w:ascii="宋体" w:hAnsi="宋体" w:cs="Arial"/>
          <w:color w:val="000000"/>
          <w:sz w:val="24"/>
          <w:szCs w:val="24"/>
        </w:rPr>
        <w:t>。</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3.9 开标方式:内部开标</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widowControl/>
        <w:shd w:val="clear" w:color="auto" w:fill="FFFFFF"/>
        <w:spacing w:before="156" w:line="228" w:lineRule="atLeast"/>
        <w:rPr>
          <w:rFonts w:ascii="宋体" w:hAnsi="宋体" w:cs="Arial"/>
          <w:sz w:val="24"/>
          <w:szCs w:val="24"/>
        </w:rPr>
      </w:pPr>
      <w:r>
        <w:rPr>
          <w:rFonts w:hint="eastAsia" w:ascii="宋体" w:hAnsi="宋体" w:cs="Arial"/>
          <w:sz w:val="24"/>
          <w:szCs w:val="24"/>
        </w:rPr>
        <w:t>本招标文件仅适用与本次投标所叙述吨袋</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6、到货 要求</w:t>
      </w:r>
    </w:p>
    <w:p>
      <w:pPr>
        <w:widowControl/>
        <w:shd w:val="clear" w:color="auto" w:fill="FFFFFF"/>
        <w:spacing w:before="50" w:line="228" w:lineRule="atLeast"/>
        <w:ind w:left="353" w:hanging="352" w:hangingChars="147"/>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6.1 中标人依据要求按时按量交货，自接到订单通知后5天内必须到货。逾期造成招标人的相应损失须由中标人承担。</w:t>
      </w:r>
    </w:p>
    <w:p>
      <w:pPr>
        <w:widowControl/>
        <w:shd w:val="clear" w:color="auto" w:fill="FFFFFF"/>
        <w:spacing w:before="50" w:line="228" w:lineRule="atLeast"/>
        <w:ind w:left="473" w:hanging="472" w:hangingChars="197"/>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6.2 中标人按照招标人的要求将货物运抵招标人指定位置，招标人仅提供必要人员及叉车等内部可提供的协助，如需吊装等设备需中标人提前联系并承担费用。</w:t>
      </w:r>
    </w:p>
    <w:p>
      <w:pPr>
        <w:widowControl/>
        <w:shd w:val="clear" w:color="auto" w:fill="FFFFFF"/>
        <w:spacing w:before="50" w:line="228" w:lineRule="atLeast"/>
        <w:ind w:left="471" w:leftChars="114" w:hanging="232" w:hangingChars="97"/>
        <w:rPr>
          <w:rFonts w:ascii="宋体" w:hAnsi="宋体" w:eastAsia="宋体" w:cs="宋体"/>
          <w:color w:val="000000"/>
          <w:kern w:val="0"/>
          <w:sz w:val="24"/>
          <w:szCs w:val="24"/>
        </w:rPr>
      </w:pPr>
      <w:r>
        <w:rPr>
          <w:rFonts w:hint="eastAsia" w:ascii="宋体" w:hAnsi="宋体" w:eastAsia="宋体" w:cs="宋体"/>
          <w:color w:val="000000"/>
          <w:kern w:val="0"/>
          <w:sz w:val="24"/>
          <w:szCs w:val="24"/>
        </w:rPr>
        <w:t>6.3 任意批次货物因质量原因导致的一系列问题，招标人可根据公司质检部的货物检验标准对其扣款、退货及取消年度供应商资格，招标人可根据实际损失情况对投标人进行索赔。</w:t>
      </w:r>
    </w:p>
    <w:p>
      <w:pPr>
        <w:widowControl/>
        <w:shd w:val="clear" w:color="auto" w:fill="FFFFFF"/>
        <w:spacing w:before="50" w:line="228" w:lineRule="atLeast"/>
        <w:ind w:firstLine="120" w:firstLineChars="50"/>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ind w:left="479" w:leftChars="228"/>
        <w:rPr>
          <w:rFonts w:ascii="Calibri" w:hAnsi="Calibri" w:eastAsia="宋体" w:cs="宋体"/>
          <w:color w:val="000000"/>
          <w:kern w:val="0"/>
          <w:szCs w:val="21"/>
        </w:rPr>
      </w:pPr>
      <w:r>
        <w:rPr>
          <w:rFonts w:hint="eastAsia" w:ascii="宋体" w:hAnsi="宋体" w:eastAsia="宋体" w:cs="宋体"/>
          <w:color w:val="000000"/>
          <w:kern w:val="0"/>
          <w:sz w:val="24"/>
          <w:szCs w:val="24"/>
        </w:rPr>
        <w:t>根据招标人的验收标准：符合公司的质量标准，满足生产的使用要求。</w:t>
      </w:r>
    </w:p>
    <w:p>
      <w:pPr>
        <w:spacing w:line="360" w:lineRule="auto"/>
        <w:ind w:left="73" w:leftChars="35"/>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：招标人固定给中标者结款，中标人每月23号前针对上个月（上月20号至本月20号）的采购数量对账并开具发票，办理入库，货款支付自发票开具日期押款2</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个月（M+2</w:t>
      </w:r>
      <w:r>
        <w:rPr>
          <w:rFonts w:hint="eastAsia" w:ascii="宋体" w:hAnsi="宋体" w:eastAsia="宋体" w:cs="宋体"/>
          <w:color w:val="000000"/>
          <w:kern w:val="0"/>
          <w:sz w:val="24"/>
          <w:szCs w:val="24"/>
          <w:lang w:eastAsia="zh-CN"/>
        </w:rPr>
        <w:t>或</w:t>
      </w:r>
      <w:r>
        <w:rPr>
          <w:rFonts w:hint="eastAsia" w:ascii="宋体" w:hAnsi="宋体" w:eastAsia="宋体" w:cs="宋体"/>
          <w:color w:val="000000"/>
          <w:kern w:val="0"/>
          <w:sz w:val="24"/>
          <w:szCs w:val="24"/>
          <w:lang w:val="en-US" w:eastAsia="zh-CN"/>
        </w:rPr>
        <w:t>M+3</w:t>
      </w:r>
      <w:r>
        <w:rPr>
          <w:rFonts w:ascii="宋体" w:hAnsi="宋体" w:eastAsia="宋体" w:cs="宋体"/>
          <w:color w:val="000000"/>
          <w:kern w:val="0"/>
          <w:sz w:val="24"/>
          <w:szCs w:val="24"/>
        </w:rPr>
        <w:t>）</w:t>
      </w:r>
      <w:r>
        <w:rPr>
          <w:rFonts w:hint="eastAsia"/>
          <w:sz w:val="24"/>
        </w:rPr>
        <w:t>。款项结算期根据招标人收到中标人提供的有效票据（依甲方要求为增值税专用发票）的日期为准。支付方式以电子承兑汇票为主（集团财务公司</w:t>
      </w:r>
      <w:r>
        <w:rPr>
          <w:rFonts w:hint="eastAsia"/>
          <w:sz w:val="24"/>
          <w:lang w:val="en-US" w:eastAsia="zh-CN"/>
        </w:rPr>
        <w:t>开具的承兑</w:t>
      </w:r>
      <w:r>
        <w:rPr>
          <w:rFonts w:hint="eastAsia"/>
          <w:sz w:val="24"/>
        </w:rPr>
        <w:t>汇票）。</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jc w:val="center"/>
        <w:rPr>
          <w:rFonts w:hint="default" w:ascii="宋体" w:hAnsi="宋体" w:cs="宋体" w:eastAsiaTheme="minorEastAsia"/>
          <w:b/>
          <w:bCs/>
          <w:color w:val="000000"/>
          <w:kern w:val="0"/>
          <w:sz w:val="32"/>
          <w:szCs w:val="32"/>
          <w:lang w:val="en-US" w:eastAsia="zh-CN"/>
        </w:rPr>
      </w:pPr>
      <w:r>
        <w:rPr>
          <w:rFonts w:hint="eastAsia" w:ascii="宋体" w:hAnsi="宋体" w:eastAsia="宋体" w:cs="宋体"/>
          <w:b/>
          <w:bCs/>
          <w:color w:val="000000"/>
          <w:kern w:val="0"/>
          <w:sz w:val="24"/>
          <w:szCs w:val="24"/>
        </w:rPr>
        <w:t>项目名称：</w:t>
      </w:r>
      <w:r>
        <w:rPr>
          <w:rFonts w:hint="eastAsia" w:ascii="宋体" w:hAnsi="宋体" w:cs="Arial"/>
          <w:b/>
          <w:bCs/>
          <w:sz w:val="24"/>
          <w:szCs w:val="24"/>
        </w:rPr>
        <w:t>吨袋</w:t>
      </w:r>
      <w:r>
        <w:rPr>
          <w:rFonts w:hint="eastAsia" w:ascii="宋体" w:hAnsi="宋体" w:cs="Arial"/>
          <w:b/>
          <w:bCs/>
          <w:sz w:val="24"/>
          <w:szCs w:val="24"/>
          <w:lang w:val="en-US" w:eastAsia="zh-CN"/>
        </w:rPr>
        <w:t>年度招标</w:t>
      </w:r>
    </w:p>
    <w:tbl>
      <w:tblPr>
        <w:tblStyle w:val="5"/>
        <w:tblW w:w="9996" w:type="dxa"/>
        <w:tblInd w:w="-1241" w:type="dxa"/>
        <w:shd w:val="clear" w:color="auto" w:fill="FFFFFF"/>
        <w:tblLayout w:type="fixed"/>
        <w:tblCellMar>
          <w:top w:w="0" w:type="dxa"/>
          <w:left w:w="0" w:type="dxa"/>
          <w:bottom w:w="0" w:type="dxa"/>
          <w:right w:w="0" w:type="dxa"/>
        </w:tblCellMar>
      </w:tblPr>
      <w:tblGrid>
        <w:gridCol w:w="901"/>
        <w:gridCol w:w="9095"/>
      </w:tblGrid>
      <w:tr>
        <w:tblPrEx>
          <w:shd w:val="clear" w:color="auto" w:fill="FFFFFF"/>
          <w:tblCellMar>
            <w:top w:w="0" w:type="dxa"/>
            <w:left w:w="0" w:type="dxa"/>
            <w:bottom w:w="0" w:type="dxa"/>
            <w:right w:w="0" w:type="dxa"/>
          </w:tblCellMar>
        </w:tblPrEx>
        <w:trPr>
          <w:trHeight w:val="461" w:hRule="atLeast"/>
        </w:trPr>
        <w:tc>
          <w:tcPr>
            <w:tcW w:w="90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09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356" w:hRule="atLeast"/>
        </w:trPr>
        <w:tc>
          <w:tcPr>
            <w:tcW w:w="90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已需求方的要求为准</w:t>
            </w:r>
          </w:p>
        </w:tc>
      </w:tr>
    </w:tbl>
    <w:p/>
    <w:tbl>
      <w:tblPr>
        <w:tblStyle w:val="5"/>
        <w:tblW w:w="11044" w:type="dxa"/>
        <w:tblInd w:w="-1241" w:type="dxa"/>
        <w:shd w:val="clear" w:color="auto" w:fill="FFFFFF"/>
        <w:tblLayout w:type="fixed"/>
        <w:tblCellMar>
          <w:top w:w="0" w:type="dxa"/>
          <w:left w:w="0" w:type="dxa"/>
          <w:bottom w:w="0" w:type="dxa"/>
          <w:right w:w="0" w:type="dxa"/>
        </w:tblCellMar>
      </w:tblPr>
      <w:tblGrid>
        <w:gridCol w:w="1144"/>
        <w:gridCol w:w="1124"/>
        <w:gridCol w:w="588"/>
        <w:gridCol w:w="1563"/>
        <w:gridCol w:w="1500"/>
        <w:gridCol w:w="1025"/>
        <w:gridCol w:w="1366"/>
        <w:gridCol w:w="2734"/>
      </w:tblGrid>
      <w:tr>
        <w:tblPrEx>
          <w:shd w:val="clear" w:color="auto" w:fill="FFFFFF"/>
          <w:tblCellMar>
            <w:top w:w="0" w:type="dxa"/>
            <w:left w:w="0" w:type="dxa"/>
            <w:bottom w:w="0" w:type="dxa"/>
            <w:right w:w="0" w:type="dxa"/>
          </w:tblCellMar>
        </w:tblPrEx>
        <w:trPr>
          <w:trHeight w:val="1741" w:hRule="atLeast"/>
        </w:trPr>
        <w:tc>
          <w:tcPr>
            <w:tcW w:w="11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1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型号规格（长宽高cm）</w:t>
            </w:r>
          </w:p>
        </w:tc>
        <w:tc>
          <w:tcPr>
            <w:tcW w:w="5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每次发货数量及时间（已通知为准）</w:t>
            </w:r>
          </w:p>
        </w:tc>
        <w:tc>
          <w:tcPr>
            <w:tcW w:w="15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年预计用量(已实际用量为准)</w:t>
            </w:r>
          </w:p>
        </w:tc>
        <w:tc>
          <w:tcPr>
            <w:tcW w:w="10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单价</w:t>
            </w:r>
          </w:p>
        </w:tc>
        <w:tc>
          <w:tcPr>
            <w:tcW w:w="1366" w:type="dxa"/>
            <w:tcBorders>
              <w:top w:val="nil"/>
              <w:left w:val="nil"/>
              <w:bottom w:val="single" w:color="auto" w:sz="8" w:space="0"/>
              <w:right w:val="single" w:color="auto" w:sz="8" w:space="0"/>
            </w:tcBorders>
            <w:shd w:val="clear" w:color="auto" w:fill="FFFFFF"/>
          </w:tcPr>
          <w:p>
            <w:pPr>
              <w:widowControl/>
              <w:spacing w:line="285" w:lineRule="atLeast"/>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ind w:firstLine="105" w:firstLineChars="50"/>
              <w:rPr>
                <w:rFonts w:hint="eastAsia" w:ascii="Calibri" w:hAnsi="Calibri" w:eastAsia="微软雅黑" w:cs="宋体"/>
                <w:color w:val="000000"/>
                <w:kern w:val="0"/>
                <w:szCs w:val="21"/>
                <w:lang w:eastAsia="zh-CN"/>
              </w:rPr>
            </w:pPr>
            <w:r>
              <w:rPr>
                <w:rFonts w:hint="eastAsia" w:ascii="Calibri" w:hAnsi="Calibri" w:eastAsia="微软雅黑" w:cs="宋体"/>
                <w:color w:val="000000"/>
                <w:kern w:val="0"/>
                <w:szCs w:val="21"/>
                <w:lang w:eastAsia="zh-CN"/>
              </w:rPr>
              <w:t>预算</w:t>
            </w:r>
            <w:r>
              <w:rPr>
                <w:rFonts w:hint="eastAsia" w:ascii="Calibri" w:hAnsi="Calibri" w:eastAsia="微软雅黑" w:cs="宋体"/>
                <w:color w:val="000000"/>
                <w:kern w:val="0"/>
                <w:szCs w:val="21"/>
                <w:lang w:val="en-US" w:eastAsia="zh-CN"/>
              </w:rPr>
              <w:t>限</w:t>
            </w:r>
            <w:r>
              <w:rPr>
                <w:rFonts w:hint="eastAsia" w:ascii="Calibri" w:hAnsi="Calibri" w:eastAsia="微软雅黑" w:cs="宋体"/>
                <w:color w:val="000000"/>
                <w:kern w:val="0"/>
                <w:szCs w:val="21"/>
                <w:lang w:eastAsia="zh-CN"/>
              </w:rPr>
              <w:t>价</w:t>
            </w:r>
          </w:p>
          <w:p>
            <w:pPr>
              <w:widowControl/>
              <w:spacing w:line="285" w:lineRule="atLeast"/>
              <w:jc w:val="both"/>
              <w:rPr>
                <w:rFonts w:hint="default" w:ascii="Calibri" w:hAnsi="Calibri" w:eastAsia="微软雅黑" w:cs="宋体"/>
                <w:color w:val="000000"/>
                <w:kern w:val="0"/>
                <w:szCs w:val="21"/>
                <w:lang w:val="en-US" w:eastAsia="zh-CN"/>
              </w:rPr>
            </w:pPr>
          </w:p>
        </w:tc>
        <w:tc>
          <w:tcPr>
            <w:tcW w:w="2734"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备注</w:t>
            </w:r>
          </w:p>
          <w:p>
            <w:pPr>
              <w:widowControl/>
              <w:spacing w:line="285" w:lineRule="atLeast"/>
              <w:ind w:firstLine="105" w:firstLineChars="50"/>
              <w:rPr>
                <w:rFonts w:ascii="Calibri" w:hAnsi="Calibri" w:eastAsia="微软雅黑" w:cs="宋体"/>
                <w:color w:val="000000"/>
                <w:kern w:val="0"/>
                <w:szCs w:val="21"/>
              </w:rPr>
            </w:pPr>
          </w:p>
          <w:p>
            <w:pPr>
              <w:widowControl/>
              <w:spacing w:line="285" w:lineRule="atLeast"/>
              <w:ind w:firstLine="105" w:firstLineChars="50"/>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674" w:hRule="atLeast"/>
        </w:trPr>
        <w:tc>
          <w:tcPr>
            <w:tcW w:w="11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105" w:firstLineChars="50"/>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rPr>
              <w:t>吨袋</w:t>
            </w:r>
          </w:p>
        </w:tc>
        <w:tc>
          <w:tcPr>
            <w:tcW w:w="11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90*90*110</w:t>
            </w:r>
          </w:p>
        </w:tc>
        <w:tc>
          <w:tcPr>
            <w:tcW w:w="5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left="105" w:leftChars="50"/>
              <w:rPr>
                <w:rFonts w:ascii="Calibri" w:hAnsi="Calibri" w:eastAsia="微软雅黑" w:cs="宋体"/>
                <w:color w:val="000000"/>
                <w:kern w:val="0"/>
                <w:szCs w:val="21"/>
              </w:rPr>
            </w:pPr>
            <w:r>
              <w:rPr>
                <w:rFonts w:hint="eastAsia" w:ascii="Calibri" w:hAnsi="Calibri" w:eastAsia="微软雅黑" w:cs="宋体"/>
                <w:color w:val="000000"/>
                <w:kern w:val="0"/>
                <w:szCs w:val="21"/>
              </w:rPr>
              <w:t xml:space="preserve"> 条</w:t>
            </w:r>
          </w:p>
        </w:tc>
        <w:tc>
          <w:tcPr>
            <w:tcW w:w="1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500</w:t>
            </w:r>
          </w:p>
        </w:tc>
        <w:tc>
          <w:tcPr>
            <w:tcW w:w="15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40000</w:t>
            </w:r>
          </w:p>
        </w:tc>
        <w:tc>
          <w:tcPr>
            <w:tcW w:w="10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366"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20元/条</w:t>
            </w:r>
          </w:p>
        </w:tc>
        <w:tc>
          <w:tcPr>
            <w:tcW w:w="2734"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rPr>
              <w:t>四耳吊环</w:t>
            </w:r>
            <w:r>
              <w:rPr>
                <w:rFonts w:hint="eastAsia" w:ascii="Calibri" w:hAnsi="Calibri" w:eastAsia="微软雅黑" w:cs="宋体"/>
                <w:color w:val="000000"/>
                <w:kern w:val="0"/>
                <w:szCs w:val="21"/>
                <w:lang w:val="en-US" w:eastAsia="zh-CN"/>
              </w:rPr>
              <w:t>,吨袋重量约1.1-1.2千克，承重1200-1500公斤</w:t>
            </w:r>
          </w:p>
        </w:tc>
      </w:tr>
      <w:tr>
        <w:tblPrEx>
          <w:shd w:val="clear" w:color="auto" w:fill="FFFFFF"/>
          <w:tblCellMar>
            <w:top w:w="0" w:type="dxa"/>
            <w:left w:w="0" w:type="dxa"/>
            <w:bottom w:w="0" w:type="dxa"/>
            <w:right w:w="0" w:type="dxa"/>
          </w:tblCellMar>
        </w:tblPrEx>
        <w:trPr>
          <w:trHeight w:val="1929" w:hRule="atLeast"/>
        </w:trPr>
        <w:tc>
          <w:tcPr>
            <w:tcW w:w="11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吨袋</w:t>
            </w:r>
          </w:p>
        </w:tc>
        <w:tc>
          <w:tcPr>
            <w:tcW w:w="11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90*90*110</w:t>
            </w:r>
          </w:p>
        </w:tc>
        <w:tc>
          <w:tcPr>
            <w:tcW w:w="5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条</w:t>
            </w:r>
          </w:p>
        </w:tc>
        <w:tc>
          <w:tcPr>
            <w:tcW w:w="1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300</w:t>
            </w:r>
          </w:p>
        </w:tc>
        <w:tc>
          <w:tcPr>
            <w:tcW w:w="15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5000</w:t>
            </w:r>
          </w:p>
        </w:tc>
        <w:tc>
          <w:tcPr>
            <w:tcW w:w="10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366"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23元/条</w:t>
            </w:r>
          </w:p>
        </w:tc>
        <w:tc>
          <w:tcPr>
            <w:tcW w:w="2734"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rPr>
              <w:t>吊带托底</w:t>
            </w:r>
            <w:r>
              <w:rPr>
                <w:rFonts w:hint="eastAsia" w:ascii="Calibri" w:hAnsi="Calibri" w:eastAsia="微软雅黑" w:cs="宋体"/>
                <w:color w:val="000000"/>
                <w:kern w:val="0"/>
                <w:szCs w:val="21"/>
                <w:lang w:eastAsia="zh-CN"/>
              </w:rPr>
              <w:t>，</w:t>
            </w:r>
            <w:r>
              <w:rPr>
                <w:rFonts w:hint="eastAsia" w:ascii="Calibri" w:hAnsi="Calibri" w:eastAsia="微软雅黑" w:cs="宋体"/>
                <w:color w:val="000000"/>
                <w:kern w:val="0"/>
                <w:szCs w:val="21"/>
                <w:lang w:val="en-US" w:eastAsia="zh-CN"/>
              </w:rPr>
              <w:t>家电车间</w:t>
            </w:r>
            <w:r>
              <w:rPr>
                <w:rFonts w:hint="eastAsia" w:ascii="Calibri" w:hAnsi="Calibri" w:eastAsia="微软雅黑" w:cs="宋体"/>
                <w:color w:val="000000"/>
                <w:kern w:val="0"/>
                <w:szCs w:val="21"/>
                <w:lang w:eastAsia="zh-CN"/>
              </w:rPr>
              <w:t>装玻璃使用，使用中不允许破损，</w:t>
            </w:r>
            <w:r>
              <w:rPr>
                <w:rFonts w:hint="eastAsia" w:ascii="Calibri" w:hAnsi="Calibri" w:eastAsia="微软雅黑" w:cs="宋体"/>
                <w:color w:val="000000"/>
                <w:kern w:val="0"/>
                <w:szCs w:val="21"/>
                <w:lang w:val="en-US" w:eastAsia="zh-CN"/>
              </w:rPr>
              <w:t>吨袋重量约1.2-1.3千克，承重不低于1吨</w:t>
            </w:r>
          </w:p>
        </w:tc>
      </w:tr>
      <w:tr>
        <w:tblPrEx>
          <w:shd w:val="clear" w:color="auto" w:fill="FFFFFF"/>
          <w:tblCellMar>
            <w:top w:w="0" w:type="dxa"/>
            <w:left w:w="0" w:type="dxa"/>
            <w:bottom w:w="0" w:type="dxa"/>
            <w:right w:w="0" w:type="dxa"/>
          </w:tblCellMar>
        </w:tblPrEx>
        <w:trPr>
          <w:trHeight w:val="556" w:hRule="atLeast"/>
        </w:trPr>
        <w:tc>
          <w:tcPr>
            <w:tcW w:w="11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吨袋</w:t>
            </w:r>
          </w:p>
        </w:tc>
        <w:tc>
          <w:tcPr>
            <w:tcW w:w="11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120*150*90</w:t>
            </w:r>
          </w:p>
        </w:tc>
        <w:tc>
          <w:tcPr>
            <w:tcW w:w="5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条</w:t>
            </w:r>
          </w:p>
        </w:tc>
        <w:tc>
          <w:tcPr>
            <w:tcW w:w="1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200</w:t>
            </w:r>
          </w:p>
        </w:tc>
        <w:tc>
          <w:tcPr>
            <w:tcW w:w="15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2000</w:t>
            </w:r>
          </w:p>
        </w:tc>
        <w:tc>
          <w:tcPr>
            <w:tcW w:w="10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366"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40元/条</w:t>
            </w:r>
          </w:p>
        </w:tc>
        <w:tc>
          <w:tcPr>
            <w:tcW w:w="2734"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rPr>
              <w:t>上面大围口四耳吊环</w:t>
            </w:r>
            <w:r>
              <w:rPr>
                <w:rFonts w:hint="eastAsia" w:ascii="Calibri" w:hAnsi="Calibri" w:eastAsia="微软雅黑" w:cs="宋体"/>
                <w:color w:val="000000"/>
                <w:kern w:val="0"/>
                <w:szCs w:val="21"/>
                <w:lang w:val="en-US" w:eastAsia="zh-CN"/>
              </w:rPr>
              <w:t>,吨袋重量不低于2.3千克</w:t>
            </w:r>
          </w:p>
        </w:tc>
      </w:tr>
      <w:tr>
        <w:tblPrEx>
          <w:shd w:val="clear" w:color="auto" w:fill="FFFFFF"/>
          <w:tblCellMar>
            <w:top w:w="0" w:type="dxa"/>
            <w:left w:w="0" w:type="dxa"/>
            <w:bottom w:w="0" w:type="dxa"/>
            <w:right w:w="0" w:type="dxa"/>
          </w:tblCellMar>
        </w:tblPrEx>
        <w:trPr>
          <w:trHeight w:val="556" w:hRule="atLeast"/>
        </w:trPr>
        <w:tc>
          <w:tcPr>
            <w:tcW w:w="11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吨袋</w:t>
            </w:r>
          </w:p>
        </w:tc>
        <w:tc>
          <w:tcPr>
            <w:tcW w:w="11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90*90*110</w:t>
            </w:r>
          </w:p>
        </w:tc>
        <w:tc>
          <w:tcPr>
            <w:tcW w:w="5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条</w:t>
            </w:r>
          </w:p>
        </w:tc>
        <w:tc>
          <w:tcPr>
            <w:tcW w:w="1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100</w:t>
            </w:r>
          </w:p>
        </w:tc>
        <w:tc>
          <w:tcPr>
            <w:tcW w:w="15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1600</w:t>
            </w:r>
          </w:p>
        </w:tc>
        <w:tc>
          <w:tcPr>
            <w:tcW w:w="10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366"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23元/条</w:t>
            </w:r>
          </w:p>
        </w:tc>
        <w:tc>
          <w:tcPr>
            <w:tcW w:w="2734"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rPr>
              <w:t>上面圆口四耳吊环</w:t>
            </w:r>
            <w:r>
              <w:rPr>
                <w:rFonts w:hint="eastAsia" w:ascii="Calibri" w:hAnsi="Calibri" w:eastAsia="微软雅黑" w:cs="宋体"/>
                <w:color w:val="000000"/>
                <w:kern w:val="0"/>
                <w:szCs w:val="21"/>
                <w:lang w:val="en-US" w:eastAsia="zh-CN"/>
              </w:rPr>
              <w:t>,吨袋重量约1.2.-1.3千克</w:t>
            </w:r>
          </w:p>
        </w:tc>
      </w:tr>
      <w:tr>
        <w:tblPrEx>
          <w:shd w:val="clear" w:color="auto" w:fill="FFFFFF"/>
          <w:tblCellMar>
            <w:top w:w="0" w:type="dxa"/>
            <w:left w:w="0" w:type="dxa"/>
            <w:bottom w:w="0" w:type="dxa"/>
            <w:right w:w="0" w:type="dxa"/>
          </w:tblCellMar>
        </w:tblPrEx>
        <w:trPr>
          <w:trHeight w:val="556" w:hRule="atLeast"/>
        </w:trPr>
        <w:tc>
          <w:tcPr>
            <w:tcW w:w="11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jc w:val="both"/>
              <w:rPr>
                <w:rFonts w:hint="eastAsia" w:ascii="Calibri" w:hAnsi="Calibri" w:eastAsia="微软雅黑" w:cs="宋体"/>
                <w:color w:val="000000"/>
                <w:kern w:val="0"/>
                <w:szCs w:val="21"/>
                <w:lang w:val="en-US" w:eastAsia="zh-CN"/>
              </w:rPr>
            </w:pPr>
            <w:bookmarkStart w:id="0" w:name="_GoBack"/>
            <w:bookmarkEnd w:id="0"/>
            <w:r>
              <w:rPr>
                <w:rFonts w:hint="eastAsia" w:ascii="Calibri" w:hAnsi="Calibri" w:eastAsia="微软雅黑" w:cs="宋体"/>
                <w:color w:val="000000"/>
                <w:kern w:val="0"/>
                <w:szCs w:val="21"/>
              </w:rPr>
              <w:t>吨袋</w:t>
            </w:r>
          </w:p>
        </w:tc>
        <w:tc>
          <w:tcPr>
            <w:tcW w:w="11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100*100*120</w:t>
            </w:r>
          </w:p>
        </w:tc>
        <w:tc>
          <w:tcPr>
            <w:tcW w:w="5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条</w:t>
            </w:r>
          </w:p>
        </w:tc>
        <w:tc>
          <w:tcPr>
            <w:tcW w:w="1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300</w:t>
            </w:r>
          </w:p>
        </w:tc>
        <w:tc>
          <w:tcPr>
            <w:tcW w:w="15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12000</w:t>
            </w:r>
          </w:p>
        </w:tc>
        <w:tc>
          <w:tcPr>
            <w:tcW w:w="10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366"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18元/条</w:t>
            </w:r>
          </w:p>
        </w:tc>
        <w:tc>
          <w:tcPr>
            <w:tcW w:w="2734" w:type="dxa"/>
            <w:tcBorders>
              <w:top w:val="nil"/>
              <w:left w:val="nil"/>
              <w:bottom w:val="single" w:color="auto" w:sz="8" w:space="0"/>
              <w:right w:val="single" w:color="auto" w:sz="8" w:space="0"/>
            </w:tcBorders>
            <w:shd w:val="clear" w:color="auto" w:fill="FFFFFF"/>
          </w:tcPr>
          <w:p>
            <w:pPr>
              <w:widowControl/>
              <w:spacing w:line="285" w:lineRule="atLeast"/>
              <w:jc w:val="center"/>
              <w:rPr>
                <w:rFonts w:hint="eastAsia" w:ascii="Calibri" w:hAnsi="Calibri" w:eastAsia="微软雅黑" w:cs="宋体"/>
                <w:color w:val="000000"/>
                <w:kern w:val="0"/>
                <w:szCs w:val="21"/>
                <w:lang w:eastAsia="zh-CN"/>
              </w:rPr>
            </w:pPr>
            <w:r>
              <w:rPr>
                <w:rFonts w:hint="eastAsia" w:ascii="Calibri" w:hAnsi="Calibri" w:eastAsia="微软雅黑" w:cs="宋体"/>
                <w:color w:val="000000"/>
                <w:kern w:val="0"/>
                <w:szCs w:val="21"/>
              </w:rPr>
              <w:t>薄，承重200公斤</w:t>
            </w:r>
            <w:r>
              <w:rPr>
                <w:rFonts w:hint="eastAsia" w:ascii="Calibri" w:hAnsi="Calibri" w:eastAsia="微软雅黑" w:cs="宋体"/>
                <w:color w:val="000000"/>
                <w:kern w:val="0"/>
                <w:szCs w:val="21"/>
                <w:lang w:val="en-US" w:eastAsia="zh-CN"/>
              </w:rPr>
              <w:t>-300公斤</w:t>
            </w:r>
            <w:r>
              <w:rPr>
                <w:rFonts w:hint="eastAsia" w:ascii="Calibri" w:hAnsi="Calibri" w:eastAsia="微软雅黑" w:cs="宋体"/>
                <w:color w:val="000000"/>
                <w:kern w:val="0"/>
                <w:szCs w:val="21"/>
                <w:lang w:eastAsia="zh-CN"/>
              </w:rPr>
              <w:t>，</w:t>
            </w:r>
            <w:r>
              <w:rPr>
                <w:rFonts w:hint="eastAsia" w:ascii="Calibri" w:hAnsi="Calibri" w:eastAsia="微软雅黑" w:cs="宋体"/>
                <w:color w:val="000000"/>
                <w:kern w:val="0"/>
                <w:szCs w:val="21"/>
              </w:rPr>
              <w:t>四耳吊环</w:t>
            </w:r>
          </w:p>
        </w:tc>
      </w:tr>
      <w:tr>
        <w:tblPrEx>
          <w:tblCellMar>
            <w:top w:w="0" w:type="dxa"/>
            <w:left w:w="0" w:type="dxa"/>
            <w:bottom w:w="0" w:type="dxa"/>
            <w:right w:w="0" w:type="dxa"/>
          </w:tblCellMar>
        </w:tblPrEx>
        <w:trPr>
          <w:trHeight w:val="372" w:hRule="atLeast"/>
        </w:trPr>
        <w:tc>
          <w:tcPr>
            <w:tcW w:w="11044" w:type="dxa"/>
            <w:gridSpan w:val="8"/>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宋体" w:hAnsi="宋体" w:eastAsia="宋体" w:cs="宋体"/>
                <w:b/>
                <w:bCs/>
                <w:color w:val="000000"/>
                <w:kern w:val="0"/>
                <w:sz w:val="20"/>
                <w:szCs w:val="20"/>
              </w:rPr>
            </w:pPr>
          </w:p>
        </w:tc>
      </w:tr>
      <w:tr>
        <w:tblPrEx>
          <w:tblCellMar>
            <w:top w:w="0" w:type="dxa"/>
            <w:left w:w="0" w:type="dxa"/>
            <w:bottom w:w="0" w:type="dxa"/>
            <w:right w:w="0" w:type="dxa"/>
          </w:tblCellMar>
        </w:tblPrEx>
        <w:trPr>
          <w:trHeight w:val="714" w:hRule="atLeast"/>
        </w:trPr>
        <w:tc>
          <w:tcPr>
            <w:tcW w:w="11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备注</w:t>
            </w:r>
          </w:p>
        </w:tc>
        <w:tc>
          <w:tcPr>
            <w:tcW w:w="9900"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default" w:ascii="Calibri" w:hAnsi="Calibri" w:eastAsia="微软雅黑" w:cs="宋体"/>
                <w:color w:val="000000"/>
                <w:kern w:val="0"/>
                <w:szCs w:val="21"/>
                <w:lang w:val="en-US" w:eastAsia="zh-CN"/>
              </w:rPr>
            </w:pPr>
            <w:r>
              <w:rPr>
                <w:rFonts w:ascii="Arial" w:hAnsi="Arial" w:eastAsia="宋体" w:cs="Arial"/>
                <w:i w:val="0"/>
                <w:iCs w:val="0"/>
                <w:caps w:val="0"/>
                <w:color w:val="333333"/>
                <w:spacing w:val="0"/>
                <w:sz w:val="21"/>
                <w:szCs w:val="21"/>
                <w:shd w:val="clear" w:fill="CCE6FF"/>
              </w:rPr>
              <w:t> </w:t>
            </w:r>
          </w:p>
        </w:tc>
      </w:tr>
      <w:tr>
        <w:tblPrEx>
          <w:tblCellMar>
            <w:top w:w="0" w:type="dxa"/>
            <w:left w:w="0" w:type="dxa"/>
            <w:bottom w:w="0" w:type="dxa"/>
            <w:right w:w="0" w:type="dxa"/>
          </w:tblCellMar>
        </w:tblPrEx>
        <w:trPr>
          <w:trHeight w:val="714" w:hRule="atLeast"/>
        </w:trPr>
        <w:tc>
          <w:tcPr>
            <w:tcW w:w="11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送货周期</w:t>
            </w:r>
          </w:p>
        </w:tc>
        <w:tc>
          <w:tcPr>
            <w:tcW w:w="9900"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接到通知起</w:t>
            </w:r>
            <w:r>
              <w:rPr>
                <w:rFonts w:hint="eastAsia" w:ascii="Calibri" w:hAnsi="Calibri" w:eastAsia="微软雅黑" w:cs="宋体"/>
                <w:color w:val="000000"/>
                <w:kern w:val="0"/>
                <w:szCs w:val="21"/>
                <w:lang w:val="en-US" w:eastAsia="zh-CN"/>
              </w:rPr>
              <w:t>3-5</w:t>
            </w:r>
            <w:r>
              <w:rPr>
                <w:rFonts w:hint="eastAsia" w:ascii="Calibri" w:hAnsi="Calibri" w:eastAsia="微软雅黑" w:cs="宋体"/>
                <w:color w:val="000000"/>
                <w:kern w:val="0"/>
                <w:szCs w:val="21"/>
              </w:rPr>
              <w:t>天内。</w:t>
            </w:r>
          </w:p>
        </w:tc>
      </w:tr>
      <w:tr>
        <w:tblPrEx>
          <w:tblCellMar>
            <w:top w:w="0" w:type="dxa"/>
            <w:left w:w="0" w:type="dxa"/>
            <w:bottom w:w="0" w:type="dxa"/>
            <w:right w:w="0" w:type="dxa"/>
          </w:tblCellMar>
        </w:tblPrEx>
        <w:trPr>
          <w:trHeight w:val="543" w:hRule="atLeast"/>
        </w:trPr>
        <w:tc>
          <w:tcPr>
            <w:tcW w:w="11044" w:type="dxa"/>
            <w:gridSpan w:val="8"/>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sz w:val="24"/>
              </w:rPr>
            </w:pPr>
            <w:r>
              <w:rPr>
                <w:rFonts w:hint="eastAsia" w:ascii="宋体" w:hAnsi="宋体" w:eastAsia="宋体" w:cs="宋体"/>
                <w:color w:val="000000"/>
                <w:kern w:val="0"/>
                <w:sz w:val="20"/>
                <w:szCs w:val="20"/>
              </w:rPr>
              <w:t>付款方式：以电子承兑汇票为主（集团财务公司</w:t>
            </w:r>
            <w:r>
              <w:rPr>
                <w:rFonts w:hint="eastAsia" w:ascii="宋体" w:hAnsi="宋体" w:eastAsia="宋体" w:cs="宋体"/>
                <w:color w:val="000000"/>
                <w:kern w:val="0"/>
                <w:sz w:val="20"/>
                <w:szCs w:val="20"/>
                <w:lang w:val="en-US" w:eastAsia="zh-CN"/>
              </w:rPr>
              <w:t>开具的</w:t>
            </w:r>
            <w:r>
              <w:rPr>
                <w:rFonts w:hint="eastAsia" w:ascii="宋体" w:hAnsi="宋体" w:eastAsia="宋体" w:cs="宋体"/>
                <w:color w:val="000000"/>
                <w:kern w:val="0"/>
                <w:sz w:val="20"/>
                <w:szCs w:val="20"/>
              </w:rPr>
              <w:t>汇票）。</w:t>
            </w:r>
          </w:p>
          <w:p>
            <w:pPr>
              <w:spacing w:line="360" w:lineRule="auto"/>
              <w:ind w:left="73" w:leftChars="35"/>
              <w:rPr>
                <w:rFonts w:ascii="宋体" w:hAnsi="宋体" w:eastAsia="宋体" w:cs="宋体"/>
                <w:color w:val="000000"/>
                <w:kern w:val="0"/>
                <w:sz w:val="20"/>
                <w:szCs w:val="20"/>
              </w:rPr>
            </w:pPr>
          </w:p>
        </w:tc>
      </w:tr>
    </w:tbl>
    <w:p>
      <w:pPr>
        <w:widowControl/>
        <w:shd w:val="clear" w:color="auto" w:fill="FFFFFF"/>
        <w:spacing w:after="120" w:line="362" w:lineRule="atLeast"/>
        <w:rPr>
          <w:rFonts w:ascii="Calibri" w:hAnsi="Calibri" w:eastAsia="宋体" w:cs="宋体"/>
          <w:color w:val="000000"/>
          <w:kern w:val="0"/>
          <w:sz w:val="20"/>
          <w:szCs w:val="20"/>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rPr>
          <w:rFonts w:hint="eastAsia" w:ascii="宋体" w:hAnsi="宋体" w:eastAsia="宋体" w:cs="宋体"/>
          <w:color w:val="FF0000"/>
          <w:kern w:val="0"/>
          <w:sz w:val="20"/>
          <w:szCs w:val="20"/>
          <w:lang w:val="en-US" w:eastAsia="zh-CN"/>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Calibri" w:hAnsi="Calibri" w:eastAsia="宋体" w:cs="宋体"/>
          <w:color w:val="FF0000"/>
          <w:kern w:val="0"/>
          <w:sz w:val="20"/>
          <w:szCs w:val="20"/>
        </w:rPr>
        <w:t>或3%</w:t>
      </w:r>
      <w:r>
        <w:rPr>
          <w:rFonts w:hint="eastAsia" w:ascii="宋体" w:hAnsi="宋体" w:eastAsia="宋体" w:cs="宋体"/>
          <w:color w:val="FF0000"/>
          <w:kern w:val="0"/>
          <w:sz w:val="20"/>
          <w:szCs w:val="20"/>
        </w:rPr>
        <w:t>增值税发票和运费</w:t>
      </w:r>
      <w:r>
        <w:rPr>
          <w:rFonts w:hint="eastAsia" w:ascii="宋体" w:hAnsi="宋体" w:eastAsia="宋体" w:cs="宋体"/>
          <w:color w:val="FF0000"/>
          <w:kern w:val="0"/>
          <w:sz w:val="20"/>
          <w:szCs w:val="20"/>
          <w:lang w:val="en-US" w:eastAsia="zh-CN"/>
        </w:rPr>
        <w:t>等。</w:t>
      </w:r>
    </w:p>
    <w:p>
      <w:pPr>
        <w:widowControl/>
        <w:shd w:val="clear" w:color="auto" w:fill="FFFFFF"/>
        <w:spacing w:after="120" w:line="362" w:lineRule="atLeast"/>
        <w:rPr>
          <w:rFonts w:ascii="宋体" w:hAnsi="宋体" w:eastAsia="宋体" w:cs="宋体"/>
          <w:color w:val="FF0000"/>
          <w:kern w:val="0"/>
          <w:sz w:val="20"/>
          <w:szCs w:val="20"/>
        </w:rPr>
      </w:pPr>
      <w:r>
        <w:rPr>
          <w:rFonts w:hint="eastAsia" w:ascii="宋体" w:hAnsi="宋体" w:eastAsia="宋体" w:cs="宋体"/>
          <w:color w:val="FF0000"/>
          <w:kern w:val="0"/>
          <w:sz w:val="20"/>
          <w:szCs w:val="20"/>
        </w:rPr>
        <w:t>3.价格锁定期限为一年.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F7"/>
    <w:rsid w:val="00011079"/>
    <w:rsid w:val="00015E70"/>
    <w:rsid w:val="00025FAC"/>
    <w:rsid w:val="00040F0E"/>
    <w:rsid w:val="00045592"/>
    <w:rsid w:val="00071144"/>
    <w:rsid w:val="000A2EF0"/>
    <w:rsid w:val="000A645C"/>
    <w:rsid w:val="000C0250"/>
    <w:rsid w:val="000C382A"/>
    <w:rsid w:val="000C410F"/>
    <w:rsid w:val="000D681A"/>
    <w:rsid w:val="000E563C"/>
    <w:rsid w:val="000F5A16"/>
    <w:rsid w:val="00142897"/>
    <w:rsid w:val="00144BCF"/>
    <w:rsid w:val="00156F61"/>
    <w:rsid w:val="00156F80"/>
    <w:rsid w:val="001742A8"/>
    <w:rsid w:val="00175A9D"/>
    <w:rsid w:val="00181E36"/>
    <w:rsid w:val="001B15F0"/>
    <w:rsid w:val="001B1A0D"/>
    <w:rsid w:val="001C2EC0"/>
    <w:rsid w:val="00224475"/>
    <w:rsid w:val="002375A6"/>
    <w:rsid w:val="0025310E"/>
    <w:rsid w:val="00267035"/>
    <w:rsid w:val="00286795"/>
    <w:rsid w:val="002B31FF"/>
    <w:rsid w:val="002F417D"/>
    <w:rsid w:val="00301FDF"/>
    <w:rsid w:val="00304760"/>
    <w:rsid w:val="003057A3"/>
    <w:rsid w:val="003204E2"/>
    <w:rsid w:val="003271A4"/>
    <w:rsid w:val="003314E2"/>
    <w:rsid w:val="00335472"/>
    <w:rsid w:val="00344F57"/>
    <w:rsid w:val="00357125"/>
    <w:rsid w:val="0036217E"/>
    <w:rsid w:val="00372150"/>
    <w:rsid w:val="00382655"/>
    <w:rsid w:val="0039013A"/>
    <w:rsid w:val="003C5C95"/>
    <w:rsid w:val="003C6F7F"/>
    <w:rsid w:val="003F7F32"/>
    <w:rsid w:val="00450BF7"/>
    <w:rsid w:val="00457E84"/>
    <w:rsid w:val="004818CA"/>
    <w:rsid w:val="00481D62"/>
    <w:rsid w:val="0048223B"/>
    <w:rsid w:val="004A0767"/>
    <w:rsid w:val="004B6D4C"/>
    <w:rsid w:val="004D0877"/>
    <w:rsid w:val="004D1947"/>
    <w:rsid w:val="004D472E"/>
    <w:rsid w:val="004E4E03"/>
    <w:rsid w:val="00502682"/>
    <w:rsid w:val="00505527"/>
    <w:rsid w:val="00512E43"/>
    <w:rsid w:val="005209B5"/>
    <w:rsid w:val="0053203C"/>
    <w:rsid w:val="00553E8B"/>
    <w:rsid w:val="00575C04"/>
    <w:rsid w:val="00580B69"/>
    <w:rsid w:val="005940E6"/>
    <w:rsid w:val="005A4D44"/>
    <w:rsid w:val="005A6410"/>
    <w:rsid w:val="005E5CC3"/>
    <w:rsid w:val="005F0263"/>
    <w:rsid w:val="00600C90"/>
    <w:rsid w:val="00607A01"/>
    <w:rsid w:val="00613AEF"/>
    <w:rsid w:val="00615783"/>
    <w:rsid w:val="00632580"/>
    <w:rsid w:val="00633211"/>
    <w:rsid w:val="0064025F"/>
    <w:rsid w:val="006412C1"/>
    <w:rsid w:val="006623CF"/>
    <w:rsid w:val="00664629"/>
    <w:rsid w:val="00676B89"/>
    <w:rsid w:val="00695433"/>
    <w:rsid w:val="006A21B7"/>
    <w:rsid w:val="006B6216"/>
    <w:rsid w:val="006C002B"/>
    <w:rsid w:val="006C5661"/>
    <w:rsid w:val="00705D49"/>
    <w:rsid w:val="00713C95"/>
    <w:rsid w:val="00730A08"/>
    <w:rsid w:val="007319C9"/>
    <w:rsid w:val="0074107E"/>
    <w:rsid w:val="00755B9E"/>
    <w:rsid w:val="00785693"/>
    <w:rsid w:val="00791BE1"/>
    <w:rsid w:val="007D100D"/>
    <w:rsid w:val="007E7C73"/>
    <w:rsid w:val="00812CD2"/>
    <w:rsid w:val="008329EB"/>
    <w:rsid w:val="00832F80"/>
    <w:rsid w:val="00845F49"/>
    <w:rsid w:val="00852484"/>
    <w:rsid w:val="00855D00"/>
    <w:rsid w:val="008607B3"/>
    <w:rsid w:val="00870522"/>
    <w:rsid w:val="00872930"/>
    <w:rsid w:val="008733B6"/>
    <w:rsid w:val="00883654"/>
    <w:rsid w:val="008937CB"/>
    <w:rsid w:val="008E63AE"/>
    <w:rsid w:val="008F3197"/>
    <w:rsid w:val="008F5810"/>
    <w:rsid w:val="008F6DFA"/>
    <w:rsid w:val="00921366"/>
    <w:rsid w:val="009365D2"/>
    <w:rsid w:val="009A1747"/>
    <w:rsid w:val="009A4198"/>
    <w:rsid w:val="009E02AF"/>
    <w:rsid w:val="009F10BA"/>
    <w:rsid w:val="009F2320"/>
    <w:rsid w:val="00A1247B"/>
    <w:rsid w:val="00A12AA4"/>
    <w:rsid w:val="00A15A8D"/>
    <w:rsid w:val="00A4367E"/>
    <w:rsid w:val="00A54250"/>
    <w:rsid w:val="00A557E9"/>
    <w:rsid w:val="00A74A75"/>
    <w:rsid w:val="00A75594"/>
    <w:rsid w:val="00AA6994"/>
    <w:rsid w:val="00B2599F"/>
    <w:rsid w:val="00B67268"/>
    <w:rsid w:val="00B803A1"/>
    <w:rsid w:val="00B809B5"/>
    <w:rsid w:val="00B85243"/>
    <w:rsid w:val="00B9759D"/>
    <w:rsid w:val="00BA614A"/>
    <w:rsid w:val="00BD4F42"/>
    <w:rsid w:val="00BE5B46"/>
    <w:rsid w:val="00BE7E7E"/>
    <w:rsid w:val="00BF488D"/>
    <w:rsid w:val="00C07DC0"/>
    <w:rsid w:val="00C202F1"/>
    <w:rsid w:val="00C30C33"/>
    <w:rsid w:val="00C3600E"/>
    <w:rsid w:val="00C36D96"/>
    <w:rsid w:val="00C441BE"/>
    <w:rsid w:val="00C57EEE"/>
    <w:rsid w:val="00C7415B"/>
    <w:rsid w:val="00C806C3"/>
    <w:rsid w:val="00C8742D"/>
    <w:rsid w:val="00CC2F22"/>
    <w:rsid w:val="00CD4BD3"/>
    <w:rsid w:val="00CE21E2"/>
    <w:rsid w:val="00CE5376"/>
    <w:rsid w:val="00D075E8"/>
    <w:rsid w:val="00D20D5C"/>
    <w:rsid w:val="00D2699D"/>
    <w:rsid w:val="00D36004"/>
    <w:rsid w:val="00D43021"/>
    <w:rsid w:val="00D47B16"/>
    <w:rsid w:val="00D72A95"/>
    <w:rsid w:val="00D73AF0"/>
    <w:rsid w:val="00D778C0"/>
    <w:rsid w:val="00D97BEB"/>
    <w:rsid w:val="00DA746A"/>
    <w:rsid w:val="00DC24E1"/>
    <w:rsid w:val="00DE5125"/>
    <w:rsid w:val="00E02248"/>
    <w:rsid w:val="00E134CD"/>
    <w:rsid w:val="00E24C0B"/>
    <w:rsid w:val="00E66C88"/>
    <w:rsid w:val="00E7321E"/>
    <w:rsid w:val="00E77A0A"/>
    <w:rsid w:val="00E82F1A"/>
    <w:rsid w:val="00E839AF"/>
    <w:rsid w:val="00E87099"/>
    <w:rsid w:val="00EA7F0F"/>
    <w:rsid w:val="00EB1C34"/>
    <w:rsid w:val="00EB200D"/>
    <w:rsid w:val="00EC1B56"/>
    <w:rsid w:val="00EC2EDB"/>
    <w:rsid w:val="00EC448C"/>
    <w:rsid w:val="00EE71BC"/>
    <w:rsid w:val="00F0499C"/>
    <w:rsid w:val="00F1034D"/>
    <w:rsid w:val="00F15C5D"/>
    <w:rsid w:val="00F25100"/>
    <w:rsid w:val="00F4363E"/>
    <w:rsid w:val="00F45736"/>
    <w:rsid w:val="00F8144C"/>
    <w:rsid w:val="00F81E7A"/>
    <w:rsid w:val="00FA433A"/>
    <w:rsid w:val="00FB0AC3"/>
    <w:rsid w:val="00FC2D69"/>
    <w:rsid w:val="00FC447A"/>
    <w:rsid w:val="00FF3A97"/>
    <w:rsid w:val="00FF7CCF"/>
    <w:rsid w:val="01E14693"/>
    <w:rsid w:val="023B4560"/>
    <w:rsid w:val="089944A9"/>
    <w:rsid w:val="09B713FD"/>
    <w:rsid w:val="15F86812"/>
    <w:rsid w:val="17034C3C"/>
    <w:rsid w:val="18B34D76"/>
    <w:rsid w:val="197233CD"/>
    <w:rsid w:val="1BE77CE2"/>
    <w:rsid w:val="1CC96948"/>
    <w:rsid w:val="225D5567"/>
    <w:rsid w:val="23441A0B"/>
    <w:rsid w:val="28113369"/>
    <w:rsid w:val="29624D5A"/>
    <w:rsid w:val="2D262F22"/>
    <w:rsid w:val="30825E89"/>
    <w:rsid w:val="31EF007A"/>
    <w:rsid w:val="32BF28B5"/>
    <w:rsid w:val="34491333"/>
    <w:rsid w:val="361F3F8A"/>
    <w:rsid w:val="3D5D1A3B"/>
    <w:rsid w:val="3D9E470C"/>
    <w:rsid w:val="40410B27"/>
    <w:rsid w:val="41FA7F63"/>
    <w:rsid w:val="43D37FC6"/>
    <w:rsid w:val="450D4828"/>
    <w:rsid w:val="465975F0"/>
    <w:rsid w:val="48125136"/>
    <w:rsid w:val="489F1763"/>
    <w:rsid w:val="4B4A545F"/>
    <w:rsid w:val="4E2548CC"/>
    <w:rsid w:val="4EE16E86"/>
    <w:rsid w:val="50783738"/>
    <w:rsid w:val="52F94AA0"/>
    <w:rsid w:val="54D079A2"/>
    <w:rsid w:val="56FB6321"/>
    <w:rsid w:val="59E16582"/>
    <w:rsid w:val="5A573F63"/>
    <w:rsid w:val="5EA0364D"/>
    <w:rsid w:val="5ECB1617"/>
    <w:rsid w:val="5F746D22"/>
    <w:rsid w:val="60124946"/>
    <w:rsid w:val="61006EED"/>
    <w:rsid w:val="61775374"/>
    <w:rsid w:val="649379E8"/>
    <w:rsid w:val="64F47AE3"/>
    <w:rsid w:val="680F1CC5"/>
    <w:rsid w:val="6CD614C6"/>
    <w:rsid w:val="6EE639ED"/>
    <w:rsid w:val="71D80DD7"/>
    <w:rsid w:val="75CE76D3"/>
    <w:rsid w:val="775F23E8"/>
    <w:rsid w:val="7825692D"/>
    <w:rsid w:val="790E3028"/>
    <w:rsid w:val="79572523"/>
    <w:rsid w:val="79BF6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342</Words>
  <Characters>1955</Characters>
  <Lines>16</Lines>
  <Paragraphs>4</Paragraphs>
  <TotalTime>1</TotalTime>
  <ScaleCrop>false</ScaleCrop>
  <LinksUpToDate>false</LinksUpToDate>
  <CharactersWithSpaces>2293</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88</cp:lastModifiedBy>
  <dcterms:modified xsi:type="dcterms:W3CDTF">2024-03-06T02:05:01Z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F85116E4DCDB4AF7830A52F87AA658D2</vt:lpwstr>
  </property>
</Properties>
</file>