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205" w:firstLineChars="300"/>
        <w:jc w:val="left"/>
        <w:rPr>
          <w:rFonts w:hint="default" w:ascii="宋体" w:hAnsi="宋体" w:cs="Arial"/>
          <w:b/>
          <w:color w:val="000000"/>
          <w:sz w:val="40"/>
          <w:szCs w:val="40"/>
          <w:u w:val="single"/>
          <w:lang w:val="en-US" w:eastAsia="zh-CN"/>
        </w:rPr>
      </w:pPr>
      <w:r>
        <w:rPr>
          <w:rFonts w:hint="eastAsia" w:ascii="宋体" w:hAnsi="宋体" w:cs="Arial"/>
          <w:b/>
          <w:color w:val="000000"/>
          <w:sz w:val="40"/>
          <w:szCs w:val="40"/>
          <w:u w:val="single"/>
          <w:lang w:val="en-US" w:eastAsia="zh-CN"/>
        </w:rPr>
        <w:t>家电拆解X光安检机招标书</w:t>
      </w:r>
    </w:p>
    <w:p>
      <w:pPr>
        <w:widowControl/>
        <w:shd w:val="clear" w:color="auto" w:fill="FFFFFF"/>
        <w:spacing w:before="156" w:line="228" w:lineRule="atLeast"/>
        <w:jc w:val="left"/>
        <w:rPr>
          <w:rFonts w:hint="eastAsia" w:ascii="宋体" w:hAnsi="宋体" w:eastAsia="宋体" w:cs="宋体"/>
          <w:b/>
          <w:color w:val="000000"/>
          <w:kern w:val="0"/>
          <w:sz w:val="24"/>
          <w:szCs w:val="24"/>
        </w:rPr>
      </w:pP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w:t>
      </w:r>
      <w:r>
        <w:rPr>
          <w:rFonts w:hint="eastAsia" w:ascii="宋体" w:hAnsi="宋体" w:cs="Arial"/>
          <w:sz w:val="24"/>
          <w:szCs w:val="24"/>
          <w:lang w:val="en-US" w:eastAsia="zh-CN"/>
        </w:rPr>
        <w:t>对家电拆解X光安检机进行</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default" w:ascii="宋体" w:hAnsi="宋体" w:cs="Arial" w:eastAsiaTheme="minorEastAsia"/>
          <w:sz w:val="24"/>
          <w:szCs w:val="24"/>
          <w:lang w:val="en-US" w:eastAsia="zh-CN"/>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b w:val="0"/>
          <w:bCs/>
          <w:color w:val="000000"/>
          <w:sz w:val="24"/>
          <w:szCs w:val="24"/>
          <w:u w:val="single"/>
          <w:lang w:val="en-US" w:eastAsia="zh-CN"/>
        </w:rPr>
        <w:t>家电拆解X光安检机</w:t>
      </w:r>
    </w:p>
    <w:p>
      <w:pPr>
        <w:widowControl/>
        <w:shd w:val="clear" w:color="auto" w:fill="FFFFFF"/>
        <w:spacing w:before="156" w:line="228" w:lineRule="atLeast"/>
        <w:ind w:left="490" w:hanging="39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pStyle w:val="2"/>
      </w:pPr>
      <w:r>
        <w:rPr>
          <w:rFonts w:ascii="Arial" w:hAnsi="Arial" w:eastAsia="宋体" w:cs="Arial"/>
          <w:i w:val="0"/>
          <w:iCs w:val="0"/>
          <w:caps w:val="0"/>
          <w:color w:val="333333"/>
          <w:spacing w:val="0"/>
          <w:sz w:val="21"/>
          <w:szCs w:val="21"/>
          <w:shd w:val="clear" w:fill="FFFFFF"/>
        </w:rPr>
        <w:t> </w:t>
      </w:r>
      <w:r>
        <w:rPr>
          <w:rFonts w:hint="default" w:ascii="Arial" w:hAnsi="Arial" w:eastAsia="宋体" w:cs="Arial"/>
          <w:i w:val="0"/>
          <w:iCs w:val="0"/>
          <w:caps w:val="0"/>
          <w:color w:val="333333"/>
          <w:spacing w:val="0"/>
          <w:sz w:val="21"/>
          <w:szCs w:val="21"/>
          <w:u w:val="none"/>
          <w:shd w:val="clear" w:fill="FFFFFF"/>
        </w:rPr>
        <w:t>http://www.xinguanglvhuan.com/index.php/download/index/sid/906.html</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13</w:t>
      </w:r>
      <w:r>
        <w:rPr>
          <w:rFonts w:hint="eastAsia" w:ascii="宋体" w:hAnsi="宋体" w:cs="Arial"/>
          <w:sz w:val="24"/>
          <w:szCs w:val="24"/>
        </w:rPr>
        <w:t>日（周</w:t>
      </w:r>
      <w:r>
        <w:rPr>
          <w:rFonts w:hint="eastAsia" w:ascii="宋体" w:hAnsi="宋体" w:cs="Arial"/>
          <w:sz w:val="24"/>
          <w:szCs w:val="24"/>
          <w:lang w:val="en-US" w:eastAsia="zh-CN"/>
        </w:rPr>
        <w:t>二</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20</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hint="eastAsia" w:ascii="宋体" w:hAnsi="宋体" w:cs="Arial"/>
          <w:color w:val="000000"/>
          <w:sz w:val="24"/>
          <w:szCs w:val="24"/>
          <w:lang w:val="en-US" w:eastAsia="zh-CN"/>
        </w:rPr>
        <w:t>丛树义</w:t>
      </w:r>
      <w:r>
        <w:rPr>
          <w:rFonts w:hint="eastAsia" w:ascii="宋体" w:hAnsi="宋体" w:cs="Arial"/>
          <w:color w:val="000000"/>
          <w:sz w:val="24"/>
          <w:szCs w:val="24"/>
        </w:rPr>
        <w:t>（手机</w:t>
      </w:r>
      <w:r>
        <w:rPr>
          <w:rFonts w:hint="eastAsia" w:ascii="宋体" w:hAnsi="宋体" w:cs="Arial"/>
          <w:color w:val="000000"/>
          <w:sz w:val="24"/>
          <w:szCs w:val="24"/>
          <w:lang w:val="en-US" w:eastAsia="zh-CN"/>
        </w:rPr>
        <w:t>17362132666</w:t>
      </w:r>
      <w:r>
        <w:rPr>
          <w:rFonts w:hint="eastAsia" w:ascii="宋体" w:hAnsi="宋体" w:cs="Arial"/>
          <w:color w:val="000000"/>
          <w:sz w:val="24"/>
          <w:szCs w:val="24"/>
        </w:rPr>
        <w:t>）。</w:t>
      </w:r>
    </w:p>
    <w:p>
      <w:pPr>
        <w:adjustRightInd w:val="0"/>
        <w:snapToGrid w:val="0"/>
        <w:spacing w:beforeLines="50" w:line="288" w:lineRule="auto"/>
        <w:ind w:left="210" w:leftChars="100"/>
        <w:rPr>
          <w:rFonts w:hint="eastAsia" w:ascii="宋体" w:hAnsi="宋体" w:cs="Arial"/>
          <w:color w:val="000000"/>
          <w:sz w:val="24"/>
          <w:szCs w:val="24"/>
          <w:lang w:val="en-US" w:eastAsia="zh-CN"/>
        </w:rPr>
      </w:pPr>
      <w:r>
        <w:rPr>
          <w:rFonts w:hint="eastAsia" w:ascii="宋体" w:hAnsi="宋体" w:cs="Arial"/>
          <w:color w:val="000000"/>
          <w:sz w:val="24"/>
          <w:szCs w:val="24"/>
          <w:lang w:val="en-US" w:eastAsia="zh-CN"/>
        </w:rPr>
        <w:t>3.6答疑联系人：崔经理 （18563816006）</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20</w:t>
      </w:r>
      <w:r>
        <w:rPr>
          <w:rFonts w:hint="eastAsia" w:ascii="宋体" w:hAnsi="宋体" w:cs="Arial"/>
          <w:color w:val="FF0000"/>
          <w:sz w:val="24"/>
          <w:szCs w:val="24"/>
        </w:rPr>
        <w:t>日1</w:t>
      </w:r>
      <w:r>
        <w:rPr>
          <w:rFonts w:hint="eastAsia" w:ascii="宋体" w:hAnsi="宋体" w:cs="Arial"/>
          <w:color w:val="FF0000"/>
          <w:sz w:val="24"/>
          <w:szCs w:val="24"/>
          <w:lang w:val="en-US" w:eastAsia="zh-CN"/>
        </w:rPr>
        <w:t>4</w:t>
      </w:r>
      <w:r>
        <w:rPr>
          <w:rFonts w:hint="eastAsia" w:ascii="宋体" w:hAnsi="宋体" w:cs="Arial"/>
          <w:color w:val="FF0000"/>
          <w:sz w:val="24"/>
          <w:szCs w:val="24"/>
        </w:rPr>
        <w:t>：</w:t>
      </w:r>
      <w:r>
        <w:rPr>
          <w:rFonts w:hint="eastAsia" w:ascii="宋体" w:hAnsi="宋体" w:cs="Arial"/>
          <w:color w:val="FF0000"/>
          <w:sz w:val="24"/>
          <w:szCs w:val="24"/>
          <w:lang w:val="en-US" w:eastAsia="zh-CN"/>
        </w:rPr>
        <w:t>0</w:t>
      </w:r>
      <w:r>
        <w:rPr>
          <w:rFonts w:ascii="宋体" w:cs="Arial"/>
          <w:color w:val="FF0000"/>
          <w:sz w:val="24"/>
          <w:szCs w:val="24"/>
        </w:rPr>
        <w:t>0</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3.9开标方式：内部开标。</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adjustRightInd w:val="0"/>
        <w:snapToGrid w:val="0"/>
        <w:spacing w:beforeLines="50"/>
        <w:ind w:left="240" w:hanging="240" w:hangingChars="100"/>
        <w:rPr>
          <w:rFonts w:hint="default" w:ascii="宋体" w:hAnsi="宋体" w:cs="Arial" w:eastAsiaTheme="minorEastAsia"/>
          <w:sz w:val="24"/>
          <w:szCs w:val="24"/>
          <w:lang w:val="en-US" w:eastAsia="zh-CN"/>
        </w:rPr>
      </w:pPr>
      <w:r>
        <w:rPr>
          <w:rFonts w:hint="eastAsia" w:ascii="宋体" w:hAnsi="宋体" w:cs="Arial"/>
          <w:b w:val="0"/>
          <w:bCs/>
          <w:color w:val="000000"/>
          <w:sz w:val="24"/>
          <w:szCs w:val="24"/>
          <w:u w:val="single"/>
          <w:lang w:val="en-US" w:eastAsia="zh-CN"/>
        </w:rPr>
        <w:t>家电拆解X光安检机</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w:t>
      </w:r>
      <w:bookmarkStart w:id="0" w:name="_GoBack"/>
      <w:bookmarkEnd w:id="0"/>
      <w:r>
        <w:rPr>
          <w:rFonts w:hint="eastAsia" w:ascii="宋体" w:hAnsi="宋体" w:eastAsia="宋体" w:cs="宋体"/>
          <w:color w:val="000000"/>
          <w:kern w:val="0"/>
          <w:sz w:val="24"/>
          <w:szCs w:val="24"/>
        </w:rPr>
        <w:t>开标一览表（见附件</w:t>
      </w: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rPr>
        <w:t>）。</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156" w:line="228" w:lineRule="atLeast"/>
        <w:ind w:left="359" w:firstLine="120"/>
        <w:rPr>
          <w:rFonts w:hint="default" w:ascii="宋体" w:hAnsi="宋体" w:eastAsia="宋体" w:cs="宋体"/>
          <w:color w:val="000000"/>
          <w:kern w:val="0"/>
          <w:sz w:val="24"/>
          <w:szCs w:val="24"/>
          <w:lang w:val="en-US" w:eastAsia="zh-CN"/>
        </w:rPr>
      </w:pPr>
      <w:r>
        <w:rPr>
          <w:rFonts w:hint="eastAsia" w:ascii="宋体" w:hAnsi="宋体" w:eastAsia="宋体" w:cs="宋体"/>
          <w:color w:val="FF0000"/>
          <w:kern w:val="0"/>
          <w:sz w:val="24"/>
          <w:szCs w:val="24"/>
          <w:lang w:val="en-US" w:eastAsia="zh-CN"/>
        </w:rPr>
        <w:t>5.5技术标与商务标分开装订</w:t>
      </w:r>
      <w:r>
        <w:rPr>
          <w:rFonts w:hint="eastAsia" w:ascii="宋体" w:hAnsi="宋体" w:eastAsia="宋体" w:cs="宋体"/>
          <w:color w:val="000000"/>
          <w:kern w:val="0"/>
          <w:sz w:val="24"/>
          <w:szCs w:val="24"/>
          <w:lang w:val="en-US" w:eastAsia="zh-CN"/>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中标人依据要求交货并完成验收，周期自合同签订后15天完成。逾期造成招标人的相应损失需由中标人承担。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firstLine="482" w:firstLineChars="200"/>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为合同定金），设备到货验收后支付50%，其中50%的款项为银行电子承兑汇票。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民法典</w:t>
      </w:r>
      <w:r>
        <w:rPr>
          <w:rFonts w:hint="eastAsia" w:ascii="宋体" w:hAnsi="宋体" w:eastAsia="宋体" w:cs="宋体"/>
          <w:color w:val="000000"/>
          <w:kern w:val="0"/>
          <w:sz w:val="24"/>
          <w:szCs w:val="24"/>
        </w:rPr>
        <w:t>》和招标文件内容的解释为准。</w:t>
      </w:r>
    </w:p>
    <w:p>
      <w:pPr>
        <w:widowControl/>
        <w:numPr>
          <w:ilvl w:val="0"/>
          <w:numId w:val="1"/>
        </w:numPr>
        <w:shd w:val="clear" w:color="auto" w:fill="FFFFFF"/>
        <w:spacing w:before="156" w:line="228" w:lineRule="atLeast"/>
        <w:ind w:left="54" w:leftChars="0" w:firstLine="0" w:firstLineChars="0"/>
        <w:rPr>
          <w:rFonts w:hint="default"/>
          <w:b/>
          <w:bCs/>
          <w:lang w:val="en-US" w:eastAsia="zh-CN"/>
        </w:rPr>
      </w:pPr>
      <w:r>
        <w:rPr>
          <w:rFonts w:hint="eastAsia" w:ascii="Calibri" w:hAnsi="Calibri" w:eastAsia="宋体" w:cs="宋体"/>
          <w:b/>
          <w:bCs/>
          <w:color w:val="000000" w:themeColor="text1"/>
          <w:kern w:val="0"/>
          <w:szCs w:val="21"/>
          <w:lang w:val="en-US" w:eastAsia="zh-CN"/>
        </w:rPr>
        <w:t>具体要求</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4"/>
        <w:gridCol w:w="4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024" w:type="dxa"/>
            <w:gridSpan w:val="2"/>
          </w:tcPr>
          <w:p>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通用指标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12" w:type="dxa"/>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通道尺寸</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1000mm（宽）*800mm（高）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12" w:type="dxa"/>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传送带速度</w:t>
            </w:r>
          </w:p>
        </w:tc>
        <w:tc>
          <w:tcPr>
            <w:tcW w:w="5012" w:type="dxa"/>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eastAsia="宋体" w:cs="宋体"/>
                <w:szCs w:val="21"/>
              </w:rPr>
              <w:t>0.22m/s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pPr>
              <w:snapToGrid w:val="0"/>
              <w:spacing w:line="300" w:lineRule="auto"/>
              <w:rPr>
                <w:rFonts w:ascii="宋体" w:hAnsi="宋体" w:eastAsia="宋体" w:cs="宋体"/>
                <w:b/>
                <w:color w:val="FFC000"/>
                <w:szCs w:val="21"/>
              </w:rPr>
            </w:pPr>
            <w:r>
              <w:rPr>
                <w:rFonts w:hint="eastAsia" w:ascii="宋体" w:hAnsi="宋体" w:eastAsia="宋体" w:cs="宋体"/>
                <w:b/>
                <w:szCs w:val="21"/>
              </w:rPr>
              <w:t>最大负荷</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200kg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12" w:type="dxa"/>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线分辨力</w:t>
            </w:r>
          </w:p>
        </w:tc>
        <w:tc>
          <w:tcPr>
            <w:tcW w:w="5012" w:type="dxa"/>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eastAsia="宋体" w:cs="宋体"/>
                <w:szCs w:val="21"/>
              </w:rPr>
              <w:t>40AWG（0.0787mm）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12" w:type="dxa"/>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穿透分辨力</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36AWG（0.127mm）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12" w:type="dxa"/>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空间分辨力</w:t>
            </w:r>
          </w:p>
        </w:tc>
        <w:tc>
          <w:tcPr>
            <w:tcW w:w="5012" w:type="dxa"/>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eastAsia="宋体" w:cs="宋体"/>
                <w:szCs w:val="21"/>
              </w:rPr>
              <w:t>水平1.0 垂直1.0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穿透力</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43mm钢板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显示器</w:t>
            </w:r>
          </w:p>
        </w:tc>
        <w:tc>
          <w:tcPr>
            <w:tcW w:w="5012" w:type="dxa"/>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eastAsia="宋体" w:cs="宋体"/>
                <w:szCs w:val="21"/>
              </w:rPr>
              <w:t>19.5寸高分辨率显示器；分辨率1920*1080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auto"/>
          </w:tcPr>
          <w:p>
            <w:pPr>
              <w:snapToGrid w:val="0"/>
              <w:spacing w:line="300" w:lineRule="auto"/>
              <w:rPr>
                <w:rFonts w:ascii="宋体" w:hAnsi="宋体" w:eastAsia="宋体" w:cs="宋体"/>
                <w:szCs w:val="21"/>
              </w:rPr>
            </w:pPr>
          </w:p>
        </w:tc>
        <w:tc>
          <w:tcPr>
            <w:tcW w:w="5012" w:type="dxa"/>
            <w:shd w:val="clear" w:color="auto" w:fill="auto"/>
          </w:tcPr>
          <w:p>
            <w:pPr>
              <w:snapToGrid w:val="0"/>
              <w:spacing w:line="30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4" w:type="dxa"/>
            <w:gridSpan w:val="2"/>
            <w:tcBorders>
              <w:top w:val="nil"/>
              <w:left w:val="nil"/>
              <w:bottom w:val="nil"/>
              <w:right w:val="nil"/>
            </w:tcBorders>
          </w:tcPr>
          <w:p>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X射线发生器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12" w:type="dxa"/>
            <w:tcBorders>
              <w:top w:val="nil"/>
              <w:left w:val="nil"/>
              <w:bottom w:val="nil"/>
              <w:right w:val="nil"/>
            </w:tcBorders>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管电压</w:t>
            </w:r>
          </w:p>
        </w:tc>
        <w:tc>
          <w:tcPr>
            <w:tcW w:w="5012" w:type="dxa"/>
            <w:tcBorders>
              <w:top w:val="nil"/>
              <w:left w:val="nil"/>
              <w:bottom w:val="nil"/>
              <w:right w:val="nil"/>
            </w:tcBorders>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160KV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12" w:type="dxa"/>
            <w:tcBorders>
              <w:top w:val="nil"/>
              <w:left w:val="nil"/>
              <w:bottom w:val="nil"/>
              <w:right w:val="nil"/>
            </w:tcBorders>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管电流</w:t>
            </w:r>
          </w:p>
        </w:tc>
        <w:tc>
          <w:tcPr>
            <w:tcW w:w="5012" w:type="dxa"/>
            <w:tcBorders>
              <w:top w:val="nil"/>
              <w:left w:val="nil"/>
              <w:bottom w:val="nil"/>
              <w:right w:val="nil"/>
            </w:tcBorders>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eastAsia="宋体" w:cs="宋体"/>
                <w:szCs w:val="21"/>
              </w:rPr>
              <w:t>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Borders>
              <w:top w:val="nil"/>
              <w:left w:val="nil"/>
              <w:bottom w:val="nil"/>
              <w:right w:val="nil"/>
            </w:tcBorders>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射线束发射角</w:t>
            </w:r>
          </w:p>
        </w:tc>
        <w:tc>
          <w:tcPr>
            <w:tcW w:w="5012" w:type="dxa"/>
            <w:tcBorders>
              <w:top w:val="nil"/>
              <w:left w:val="nil"/>
              <w:bottom w:val="nil"/>
              <w:right w:val="nil"/>
            </w:tcBorders>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sz w:val="24"/>
              </w:rPr>
              <w:t>80°</w:t>
            </w:r>
          </w:p>
        </w:tc>
      </w:tr>
    </w:tbl>
    <w:p>
      <w:pPr>
        <w:snapToGrid w:val="0"/>
        <w:spacing w:line="300" w:lineRule="auto"/>
        <w:rPr>
          <w:rFonts w:ascii="宋体" w:hAnsi="宋体" w:eastAsia="宋体" w:cs="宋体"/>
          <w:szCs w:val="21"/>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5"/>
        <w:gridCol w:w="4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gridSpan w:val="2"/>
          </w:tcPr>
          <w:p>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图像处理系统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图像增强功能</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彩/灰、有机突显、无机突显、超增、局增、高穿、低穿、加亮、减暗、灰扫、反色、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12" w:type="dxa"/>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放大缩小与局部放大</w:t>
            </w:r>
          </w:p>
        </w:tc>
        <w:tc>
          <w:tcPr>
            <w:tcW w:w="5012" w:type="dxa"/>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eastAsia="宋体" w:cs="宋体"/>
                <w:szCs w:val="21"/>
              </w:rPr>
              <w:t>图像放大与缩小（1~96倍任意缩放）；支持局部放大功能（魔镜）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12" w:type="dxa"/>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图像回拉前进</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可任意查看所过包裹的图像</w:t>
            </w:r>
          </w:p>
        </w:tc>
      </w:tr>
    </w:tbl>
    <w:p>
      <w:pPr>
        <w:snapToGrid w:val="0"/>
        <w:spacing w:line="300" w:lineRule="auto"/>
        <w:rPr>
          <w:rFonts w:ascii="宋体" w:hAnsi="宋体" w:eastAsia="宋体" w:cs="宋体"/>
          <w:szCs w:val="21"/>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98"/>
        <w:gridCol w:w="4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gridSpan w:val="2"/>
          </w:tcPr>
          <w:p>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安全环保设计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单次检查剂量</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szCs w:val="21"/>
              </w:rPr>
              <w:t>≦0.89</w:t>
            </w:r>
            <w:r>
              <w:rPr>
                <w:rFonts w:ascii="Times New Roman" w:hAnsi="Times New Roman" w:eastAsia="Times New Roman" w:cs="Times New Roman"/>
                <w:kern w:val="0"/>
                <w:szCs w:val="21"/>
              </w:rPr>
              <w:t>μSv/h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射线泄露剂量率</w:t>
            </w:r>
          </w:p>
        </w:tc>
        <w:tc>
          <w:tcPr>
            <w:tcW w:w="5012" w:type="dxa"/>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szCs w:val="21"/>
              </w:rPr>
              <w:t>≦0.1</w:t>
            </w:r>
            <w:r>
              <w:rPr>
                <w:rFonts w:ascii="Times New Roman" w:hAnsi="Times New Roman" w:eastAsia="Times New Roman" w:cs="Times New Roman"/>
                <w:kern w:val="0"/>
                <w:szCs w:val="21"/>
              </w:rPr>
              <w:t>μSv/h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pPr>
              <w:snapToGrid w:val="0"/>
              <w:spacing w:line="300" w:lineRule="auto"/>
              <w:rPr>
                <w:rFonts w:ascii="宋体" w:hAnsi="宋体" w:eastAsia="宋体" w:cs="宋体"/>
                <w:b/>
                <w:szCs w:val="21"/>
              </w:rPr>
            </w:pPr>
            <w:r>
              <w:rPr>
                <w:rFonts w:hint="eastAsia" w:ascii="宋体" w:hAnsi="宋体" w:eastAsia="宋体" w:cs="宋体"/>
                <w:b/>
                <w:szCs w:val="21"/>
              </w:rPr>
              <w:t>环保设计</w:t>
            </w:r>
          </w:p>
        </w:tc>
        <w:tc>
          <w:tcPr>
            <w:tcW w:w="5012"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双层0.35mm铅当量，铅帘外镀有保护膜，避免铅污染，延长使用寿命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pPr>
              <w:snapToGrid w:val="0"/>
              <w:spacing w:line="300" w:lineRule="auto"/>
              <w:rPr>
                <w:rFonts w:ascii="宋体" w:hAnsi="宋体" w:eastAsia="宋体" w:cs="宋体"/>
                <w:b/>
                <w:szCs w:val="21"/>
              </w:rPr>
            </w:pPr>
            <w:r>
              <w:rPr>
                <w:rFonts w:hint="eastAsia" w:ascii="宋体" w:hAnsi="宋体" w:eastAsia="宋体" w:cs="宋体"/>
                <w:b/>
                <w:szCs w:val="21"/>
              </w:rPr>
              <w:t>胶卷安全性</w:t>
            </w:r>
          </w:p>
        </w:tc>
        <w:tc>
          <w:tcPr>
            <w:tcW w:w="5012" w:type="dxa"/>
            <w:shd w:val="clear" w:color="auto" w:fill="F1F1F1" w:themeFill="background1" w:themeFillShade="F2"/>
          </w:tcPr>
          <w:p>
            <w:pPr>
              <w:snapToGrid w:val="0"/>
              <w:spacing w:line="300" w:lineRule="auto"/>
              <w:rPr>
                <w:rFonts w:ascii="宋体" w:hAnsi="宋体" w:eastAsia="宋体" w:cs="宋体"/>
                <w:szCs w:val="21"/>
              </w:rPr>
            </w:pPr>
            <w:r>
              <w:rPr>
                <w:rFonts w:hint="eastAsia" w:ascii="宋体" w:hAnsi="宋体"/>
                <w:szCs w:val="21"/>
              </w:rPr>
              <w:t>对ISO1600胶卷安全</w:t>
            </w:r>
          </w:p>
        </w:tc>
      </w:tr>
    </w:tbl>
    <w:p>
      <w:pPr>
        <w:snapToGrid w:val="0"/>
        <w:spacing w:line="300" w:lineRule="auto"/>
        <w:rPr>
          <w:rFonts w:ascii="宋体" w:hAnsi="宋体" w:eastAsia="宋体" w:cs="宋体"/>
          <w:szCs w:val="21"/>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tcPr>
          <w:p>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系统功能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shd w:val="clear" w:color="auto" w:fill="D8D8D8" w:themeFill="background1" w:themeFillShade="D9"/>
          </w:tcPr>
          <w:p>
            <w:pPr>
              <w:snapToGrid w:val="0"/>
              <w:spacing w:line="300" w:lineRule="auto"/>
              <w:rPr>
                <w:rFonts w:ascii="宋体" w:hAnsi="宋体" w:eastAsia="宋体" w:cs="宋体"/>
                <w:szCs w:val="21"/>
              </w:rPr>
            </w:pPr>
            <w:r>
              <w:rPr>
                <w:rFonts w:hint="eastAsia" w:ascii="宋体" w:hAnsi="宋体" w:eastAsia="宋体" w:cs="宋体"/>
                <w:szCs w:val="21"/>
              </w:rPr>
              <w:t>日期/时间显示，行李计数，用户管理，系统工作时间，射线出束警示，开机自校正，图像存储和检索，，快速急停，工作状态显示，急停/微动/光电触发提示</w:t>
            </w:r>
          </w:p>
        </w:tc>
      </w:tr>
    </w:tbl>
    <w:p>
      <w:pPr>
        <w:snapToGrid w:val="0"/>
        <w:spacing w:line="240" w:lineRule="auto"/>
        <w:rPr>
          <w:rFonts w:hint="eastAsia" w:ascii="宋体" w:hAnsi="宋体" w:eastAsia="宋体" w:cs="宋体"/>
          <w:b/>
          <w:bCs/>
          <w:color w:val="FF0000"/>
          <w:sz w:val="28"/>
          <w:szCs w:val="28"/>
          <w:lang w:val="en-US" w:eastAsia="zh-CN"/>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after="120" w:line="362" w:lineRule="atLeast"/>
        <w:ind w:firstLine="2891" w:firstLineChars="900"/>
        <w:jc w:val="both"/>
        <w:rPr>
          <w:rFonts w:ascii="宋体" w:hAnsi="宋体" w:eastAsia="宋体" w:cs="宋体"/>
          <w:b w:val="0"/>
          <w:bCs w:val="0"/>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ind w:left="240" w:hanging="241" w:hangingChars="100"/>
        <w:rPr>
          <w:rFonts w:hint="default" w:ascii="宋体" w:hAnsi="宋体" w:cs="Arial" w:eastAsiaTheme="minorEastAsia"/>
          <w:sz w:val="24"/>
          <w:szCs w:val="24"/>
          <w:lang w:val="en-US" w:eastAsia="zh-CN"/>
        </w:rPr>
      </w:pPr>
      <w:r>
        <w:rPr>
          <w:rFonts w:hint="eastAsia" w:ascii="宋体" w:hAnsi="宋体" w:eastAsia="宋体" w:cs="宋体"/>
          <w:b/>
          <w:bCs/>
          <w:color w:val="000000"/>
          <w:kern w:val="0"/>
          <w:sz w:val="24"/>
          <w:szCs w:val="24"/>
        </w:rPr>
        <w:t>项目名称：</w:t>
      </w:r>
      <w:r>
        <w:rPr>
          <w:rFonts w:hint="eastAsia" w:ascii="宋体" w:hAnsi="宋体" w:cs="Arial"/>
          <w:b w:val="0"/>
          <w:bCs/>
          <w:color w:val="000000"/>
          <w:sz w:val="24"/>
          <w:szCs w:val="24"/>
          <w:u w:val="single"/>
          <w:lang w:val="en-US" w:eastAsia="zh-CN"/>
        </w:rPr>
        <w:t>家电拆解X光安检机</w:t>
      </w:r>
    </w:p>
    <w:tbl>
      <w:tblPr>
        <w:tblStyle w:val="6"/>
        <w:tblW w:w="10731" w:type="dxa"/>
        <w:tblInd w:w="-1168" w:type="dxa"/>
        <w:shd w:val="clear" w:color="auto" w:fill="FFFFFF"/>
        <w:tblLayout w:type="autofit"/>
        <w:tblCellMar>
          <w:top w:w="0" w:type="dxa"/>
          <w:left w:w="0" w:type="dxa"/>
          <w:bottom w:w="0" w:type="dxa"/>
          <w:right w:w="0" w:type="dxa"/>
        </w:tblCellMar>
      </w:tblPr>
      <w:tblGrid>
        <w:gridCol w:w="1475"/>
        <w:gridCol w:w="1502"/>
        <w:gridCol w:w="1134"/>
        <w:gridCol w:w="1276"/>
        <w:gridCol w:w="3260"/>
        <w:gridCol w:w="2084"/>
      </w:tblGrid>
      <w:tr>
        <w:tblPrEx>
          <w:shd w:val="clear" w:color="auto" w:fill="FFFFFF"/>
          <w:tblCellMar>
            <w:top w:w="0" w:type="dxa"/>
            <w:left w:w="0" w:type="dxa"/>
            <w:bottom w:w="0" w:type="dxa"/>
            <w:right w:w="0" w:type="dxa"/>
          </w:tblCellMar>
        </w:tblPrEx>
        <w:tc>
          <w:tcPr>
            <w:tcW w:w="14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25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3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2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beforeLines="50"/>
              <w:ind w:left="240" w:hanging="240" w:hangingChars="100"/>
              <w:rPr>
                <w:rFonts w:hint="default" w:ascii="宋体" w:hAnsi="宋体" w:cs="Arial" w:eastAsiaTheme="minorEastAsia"/>
                <w:sz w:val="24"/>
                <w:szCs w:val="24"/>
                <w:lang w:val="en-US" w:eastAsia="zh-CN"/>
              </w:rPr>
            </w:pPr>
            <w:r>
              <w:rPr>
                <w:rFonts w:hint="eastAsia" w:ascii="宋体" w:hAnsi="宋体" w:cs="Arial"/>
                <w:sz w:val="24"/>
                <w:szCs w:val="24"/>
                <w:lang w:val="en-US" w:eastAsia="zh-CN"/>
              </w:rPr>
              <w:t>X光安检机</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10080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台</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w:t>
            </w:r>
          </w:p>
        </w:tc>
        <w:tc>
          <w:tcPr>
            <w:tcW w:w="3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98"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ascii="Calibri" w:hAnsi="Calibri" w:eastAsia="微软雅黑" w:cs="宋体"/>
                <w:color w:val="000000"/>
                <w:kern w:val="0"/>
                <w:szCs w:val="21"/>
              </w:rPr>
              <w:t> </w:t>
            </w:r>
          </w:p>
        </w:tc>
        <w:tc>
          <w:tcPr>
            <w:tcW w:w="3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670"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3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477" w:hRule="atLeast"/>
        </w:trPr>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shd w:val="clear" w:color="auto" w:fill="FFFFFF"/>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15天</w:t>
            </w:r>
          </w:p>
        </w:tc>
      </w:tr>
      <w:tr>
        <w:tblPrEx>
          <w:shd w:val="clear" w:color="auto" w:fill="FFFFFF"/>
          <w:tblCellMar>
            <w:top w:w="0" w:type="dxa"/>
            <w:left w:w="0" w:type="dxa"/>
            <w:bottom w:w="0" w:type="dxa"/>
            <w:right w:w="0" w:type="dxa"/>
          </w:tblCellMar>
        </w:tblPrEx>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，设备到货验收后支付50%，其中50%的款项为银行电子承兑汇票。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1"/>
          <w:szCs w:val="21"/>
        </w:rPr>
      </w:pPr>
      <w:r>
        <w:rPr>
          <w:rFonts w:hint="eastAsia" w:ascii="宋体" w:hAnsi="宋体" w:eastAsia="宋体" w:cs="宋体"/>
          <w:b/>
          <w:bCs/>
          <w:color w:val="FF0000"/>
          <w:kern w:val="0"/>
          <w:sz w:val="21"/>
          <w:szCs w:val="21"/>
        </w:rPr>
        <w:t>备注：</w:t>
      </w:r>
      <w:r>
        <w:rPr>
          <w:rFonts w:ascii="Calibri" w:hAnsi="Calibri" w:eastAsia="宋体" w:cs="宋体"/>
          <w:b/>
          <w:bCs/>
          <w:color w:val="FF0000"/>
          <w:kern w:val="0"/>
          <w:sz w:val="21"/>
          <w:szCs w:val="21"/>
        </w:rPr>
        <w:t>1.</w:t>
      </w:r>
      <w:r>
        <w:rPr>
          <w:rFonts w:hint="eastAsia" w:ascii="宋体" w:hAnsi="宋体" w:eastAsia="宋体" w:cs="宋体"/>
          <w:b/>
          <w:bCs/>
          <w:color w:val="FF0000"/>
          <w:kern w:val="0"/>
          <w:sz w:val="21"/>
          <w:szCs w:val="21"/>
        </w:rPr>
        <w:t>本页必须加盖公章</w:t>
      </w:r>
    </w:p>
    <w:p>
      <w:pPr>
        <w:widowControl/>
        <w:shd w:val="clear" w:color="auto" w:fill="FFFFFF"/>
        <w:spacing w:after="120" w:line="362" w:lineRule="atLeast"/>
        <w:rPr>
          <w:rFonts w:ascii="宋体" w:hAnsi="宋体" w:eastAsia="宋体" w:cs="宋体"/>
          <w:color w:val="FF0000"/>
          <w:kern w:val="0"/>
          <w:sz w:val="21"/>
          <w:szCs w:val="21"/>
        </w:rPr>
      </w:pPr>
      <w:r>
        <w:rPr>
          <w:rFonts w:ascii="Calibri" w:hAnsi="Calibri" w:eastAsia="宋体" w:cs="宋体"/>
          <w:color w:val="FF0000"/>
          <w:kern w:val="0"/>
          <w:sz w:val="21"/>
          <w:szCs w:val="21"/>
        </w:rPr>
        <w:t>2</w:t>
      </w:r>
      <w:r>
        <w:rPr>
          <w:rFonts w:hint="eastAsia" w:ascii="宋体" w:hAnsi="宋体" w:eastAsia="宋体" w:cs="宋体"/>
          <w:color w:val="FF0000"/>
          <w:kern w:val="0"/>
          <w:sz w:val="21"/>
          <w:szCs w:val="21"/>
        </w:rPr>
        <w:t>、此报价包含</w:t>
      </w:r>
      <w:r>
        <w:rPr>
          <w:rFonts w:ascii="Calibri" w:hAnsi="Calibri" w:eastAsia="宋体" w:cs="宋体"/>
          <w:color w:val="FF0000"/>
          <w:kern w:val="0"/>
          <w:sz w:val="21"/>
          <w:szCs w:val="21"/>
        </w:rPr>
        <w:t>1</w:t>
      </w:r>
      <w:r>
        <w:rPr>
          <w:rFonts w:hint="eastAsia" w:ascii="Calibri" w:hAnsi="Calibri" w:eastAsia="宋体" w:cs="宋体"/>
          <w:color w:val="FF0000"/>
          <w:kern w:val="0"/>
          <w:sz w:val="21"/>
          <w:szCs w:val="21"/>
        </w:rPr>
        <w:t>3</w:t>
      </w:r>
      <w:r>
        <w:rPr>
          <w:rFonts w:ascii="Calibri" w:hAnsi="Calibri" w:eastAsia="宋体" w:cs="宋体"/>
          <w:color w:val="FF0000"/>
          <w:kern w:val="0"/>
          <w:sz w:val="21"/>
          <w:szCs w:val="21"/>
        </w:rPr>
        <w:t>%</w:t>
      </w:r>
      <w:r>
        <w:rPr>
          <w:rFonts w:hint="eastAsia" w:ascii="宋体" w:hAnsi="宋体" w:eastAsia="宋体" w:cs="宋体"/>
          <w:color w:val="FF0000"/>
          <w:kern w:val="0"/>
          <w:sz w:val="21"/>
          <w:szCs w:val="21"/>
        </w:rPr>
        <w:t>增值税发票和运费及安装调试费用。</w:t>
      </w:r>
    </w:p>
    <w:p>
      <w:pPr>
        <w:widowControl/>
        <w:shd w:val="clear" w:color="auto" w:fill="FFFFFF"/>
        <w:spacing w:after="120" w:line="362" w:lineRule="atLeast"/>
        <w:rPr>
          <w:rFonts w:ascii="宋体" w:hAnsi="宋体" w:eastAsia="宋体" w:cs="宋体"/>
          <w:color w:val="FF0000"/>
          <w:kern w:val="0"/>
          <w:sz w:val="21"/>
          <w:szCs w:val="21"/>
        </w:rPr>
      </w:pPr>
      <w:r>
        <w:rPr>
          <w:rFonts w:hint="eastAsia" w:ascii="宋体" w:hAnsi="宋体" w:eastAsia="宋体" w:cs="宋体"/>
          <w:color w:val="FF0000"/>
          <w:kern w:val="0"/>
          <w:sz w:val="21"/>
          <w:szCs w:val="21"/>
        </w:rPr>
        <w:t>3.厂家请在标书内配上相关型号的产品说明书以备查询，其它尺寸等参数为标准的即可。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39FAE"/>
    <w:multiLevelType w:val="singleLevel"/>
    <w:tmpl w:val="B7939FAE"/>
    <w:lvl w:ilvl="0" w:tentative="0">
      <w:start w:val="10"/>
      <w:numFmt w:val="decimal"/>
      <w:suff w:val="nothing"/>
      <w:lvlText w:val="%1、"/>
      <w:lvlJc w:val="left"/>
      <w:pPr>
        <w:ind w:left="54"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25FAC"/>
    <w:rsid w:val="00040F0E"/>
    <w:rsid w:val="00045592"/>
    <w:rsid w:val="00071144"/>
    <w:rsid w:val="000A2EF0"/>
    <w:rsid w:val="000C0250"/>
    <w:rsid w:val="000C382A"/>
    <w:rsid w:val="000C410F"/>
    <w:rsid w:val="000D681A"/>
    <w:rsid w:val="000E563C"/>
    <w:rsid w:val="00142897"/>
    <w:rsid w:val="0014431B"/>
    <w:rsid w:val="00144BCF"/>
    <w:rsid w:val="00156F61"/>
    <w:rsid w:val="00156F80"/>
    <w:rsid w:val="001742A8"/>
    <w:rsid w:val="00175A9D"/>
    <w:rsid w:val="00181E36"/>
    <w:rsid w:val="001B15F0"/>
    <w:rsid w:val="00224475"/>
    <w:rsid w:val="0025310E"/>
    <w:rsid w:val="00267035"/>
    <w:rsid w:val="00286795"/>
    <w:rsid w:val="002A56F2"/>
    <w:rsid w:val="002F417D"/>
    <w:rsid w:val="00304760"/>
    <w:rsid w:val="003057A3"/>
    <w:rsid w:val="003271A4"/>
    <w:rsid w:val="00335472"/>
    <w:rsid w:val="00344F57"/>
    <w:rsid w:val="0036217E"/>
    <w:rsid w:val="00372150"/>
    <w:rsid w:val="00382655"/>
    <w:rsid w:val="0039013A"/>
    <w:rsid w:val="003C5C95"/>
    <w:rsid w:val="003C6F7F"/>
    <w:rsid w:val="003F7F32"/>
    <w:rsid w:val="00450BF7"/>
    <w:rsid w:val="0048223B"/>
    <w:rsid w:val="004A0767"/>
    <w:rsid w:val="004D1947"/>
    <w:rsid w:val="004E4E03"/>
    <w:rsid w:val="00505527"/>
    <w:rsid w:val="00512E43"/>
    <w:rsid w:val="005209B5"/>
    <w:rsid w:val="00553E8B"/>
    <w:rsid w:val="00570B21"/>
    <w:rsid w:val="00575C04"/>
    <w:rsid w:val="005A4D44"/>
    <w:rsid w:val="005A6410"/>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B0D49"/>
    <w:rsid w:val="00816FA2"/>
    <w:rsid w:val="008329EB"/>
    <w:rsid w:val="00832F80"/>
    <w:rsid w:val="00845F49"/>
    <w:rsid w:val="00852484"/>
    <w:rsid w:val="00855D00"/>
    <w:rsid w:val="008607B3"/>
    <w:rsid w:val="008733B6"/>
    <w:rsid w:val="008835B8"/>
    <w:rsid w:val="00883654"/>
    <w:rsid w:val="008E63AE"/>
    <w:rsid w:val="008F5810"/>
    <w:rsid w:val="008F6DFA"/>
    <w:rsid w:val="0096751A"/>
    <w:rsid w:val="009A1747"/>
    <w:rsid w:val="009D3FF4"/>
    <w:rsid w:val="009F10BA"/>
    <w:rsid w:val="00A1247B"/>
    <w:rsid w:val="00A15A8D"/>
    <w:rsid w:val="00A4367E"/>
    <w:rsid w:val="00A54250"/>
    <w:rsid w:val="00A557E9"/>
    <w:rsid w:val="00A75594"/>
    <w:rsid w:val="00AA2234"/>
    <w:rsid w:val="00B2599F"/>
    <w:rsid w:val="00B67268"/>
    <w:rsid w:val="00B85243"/>
    <w:rsid w:val="00BA614A"/>
    <w:rsid w:val="00BE5B46"/>
    <w:rsid w:val="00C07DC0"/>
    <w:rsid w:val="00C202F1"/>
    <w:rsid w:val="00C24695"/>
    <w:rsid w:val="00C57EEE"/>
    <w:rsid w:val="00C7415B"/>
    <w:rsid w:val="00C806C3"/>
    <w:rsid w:val="00CA15FF"/>
    <w:rsid w:val="00CC2F22"/>
    <w:rsid w:val="00CD4BD3"/>
    <w:rsid w:val="00CE21E2"/>
    <w:rsid w:val="00CE5376"/>
    <w:rsid w:val="00D075E8"/>
    <w:rsid w:val="00D20D5C"/>
    <w:rsid w:val="00D2699D"/>
    <w:rsid w:val="00D32591"/>
    <w:rsid w:val="00D36004"/>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A1ACB"/>
    <w:rsid w:val="00FA433A"/>
    <w:rsid w:val="00FC2D69"/>
    <w:rsid w:val="00FF3A97"/>
    <w:rsid w:val="00FF7CCF"/>
    <w:rsid w:val="06D55B88"/>
    <w:rsid w:val="086C2C15"/>
    <w:rsid w:val="13204906"/>
    <w:rsid w:val="1C7B33D8"/>
    <w:rsid w:val="1DC84EF2"/>
    <w:rsid w:val="30BB49EF"/>
    <w:rsid w:val="34DF1E96"/>
    <w:rsid w:val="39A914B0"/>
    <w:rsid w:val="3EAA6294"/>
    <w:rsid w:val="47E65B2A"/>
    <w:rsid w:val="4ABF0181"/>
    <w:rsid w:val="4DC20E6E"/>
    <w:rsid w:val="52093532"/>
    <w:rsid w:val="59B01019"/>
    <w:rsid w:val="5FD96C10"/>
    <w:rsid w:val="674478F4"/>
    <w:rsid w:val="67D54DC0"/>
    <w:rsid w:val="69736CB4"/>
    <w:rsid w:val="69A53B40"/>
    <w:rsid w:val="7C03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288</Words>
  <Characters>1643</Characters>
  <Lines>13</Lines>
  <Paragraphs>3</Paragraphs>
  <TotalTime>5</TotalTime>
  <ScaleCrop>false</ScaleCrop>
  <LinksUpToDate>false</LinksUpToDate>
  <CharactersWithSpaces>1928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Administrator</cp:lastModifiedBy>
  <dcterms:modified xsi:type="dcterms:W3CDTF">2021-07-12T05:38:41Z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369DF0D7A3D849CDB71A3651037818F1</vt:lpwstr>
  </property>
</Properties>
</file>