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A04" w:rsidRDefault="009572FA">
      <w:pPr>
        <w:spacing w:before="240" w:line="300" w:lineRule="auto"/>
        <w:jc w:val="center"/>
        <w:rPr>
          <w:b/>
          <w:sz w:val="40"/>
          <w:szCs w:val="21"/>
        </w:rPr>
      </w:pPr>
      <w:bookmarkStart w:id="0" w:name="_GoBack"/>
      <w:bookmarkEnd w:id="0"/>
      <w:r>
        <w:rPr>
          <w:rFonts w:hint="eastAsia"/>
          <w:b/>
          <w:sz w:val="40"/>
          <w:szCs w:val="21"/>
        </w:rPr>
        <w:t>土壤污染隐患排查内容及程序</w:t>
      </w:r>
    </w:p>
    <w:p w:rsidR="00EA6A04" w:rsidRDefault="00EA6A04">
      <w:pPr>
        <w:spacing w:before="240" w:line="300" w:lineRule="auto"/>
        <w:jc w:val="center"/>
        <w:rPr>
          <w:b/>
          <w:sz w:val="40"/>
          <w:szCs w:val="21"/>
        </w:rPr>
      </w:pPr>
    </w:p>
    <w:p w:rsidR="00EA6A04" w:rsidRDefault="009572FA">
      <w:pPr>
        <w:spacing w:line="360" w:lineRule="auto"/>
        <w:ind w:firstLineChars="200" w:firstLine="560"/>
        <w:jc w:val="left"/>
        <w:rPr>
          <w:sz w:val="28"/>
          <w:szCs w:val="28"/>
        </w:rPr>
      </w:pPr>
      <w:r>
        <w:rPr>
          <w:sz w:val="28"/>
          <w:szCs w:val="28"/>
        </w:rPr>
        <w:t>根据</w:t>
      </w:r>
      <w:r>
        <w:rPr>
          <w:rFonts w:hint="eastAsia"/>
          <w:sz w:val="28"/>
          <w:szCs w:val="28"/>
        </w:rPr>
        <w:t>《</w:t>
      </w:r>
      <w:r>
        <w:rPr>
          <w:sz w:val="28"/>
          <w:szCs w:val="28"/>
        </w:rPr>
        <w:t>土壤污染防治法</w:t>
      </w:r>
      <w:r>
        <w:rPr>
          <w:rFonts w:hint="eastAsia"/>
          <w:sz w:val="28"/>
          <w:szCs w:val="28"/>
        </w:rPr>
        <w:t>》第二十一条，土壤污染重点监管单位应当建立土壤污染隐患排查制度，保证持续有效防止有毒有害物质渗漏、流失、扬散。依据《重点监管单位土壤污染隐患排查指南（试行）》，土壤污染隐患排查制度是重点监管单位为保障土壤污染隐患排查工作有效实施而建立的一种管理制度，</w:t>
      </w:r>
      <w:r>
        <w:rPr>
          <w:rFonts w:hint="eastAsia"/>
          <w:sz w:val="28"/>
          <w:szCs w:val="28"/>
        </w:rPr>
        <w:t>已</w:t>
      </w:r>
      <w:r>
        <w:rPr>
          <w:rFonts w:hint="eastAsia"/>
          <w:sz w:val="28"/>
          <w:szCs w:val="28"/>
        </w:rPr>
        <w:t>建立土壤污染隐患排查制度</w:t>
      </w:r>
      <w:r>
        <w:rPr>
          <w:rFonts w:hint="eastAsia"/>
          <w:sz w:val="28"/>
          <w:szCs w:val="28"/>
        </w:rPr>
        <w:t>。</w:t>
      </w:r>
    </w:p>
    <w:p w:rsidR="00EA6A04" w:rsidRDefault="009572FA">
      <w:pPr>
        <w:spacing w:line="360" w:lineRule="auto"/>
        <w:ind w:firstLineChars="200" w:firstLine="560"/>
        <w:jc w:val="left"/>
        <w:rPr>
          <w:sz w:val="28"/>
          <w:szCs w:val="28"/>
        </w:rPr>
      </w:pPr>
      <w:r>
        <w:rPr>
          <w:rFonts w:hint="eastAsia"/>
          <w:sz w:val="28"/>
          <w:szCs w:val="28"/>
        </w:rPr>
        <w:t>隐患排查内容主要包括：确定排查范围、开展现场排查、隐患整改、档案建立与应用四个方面的内容，具体实施过程如下：</w:t>
      </w:r>
    </w:p>
    <w:p w:rsidR="00EA6A04" w:rsidRDefault="009572FA">
      <w:pPr>
        <w:spacing w:line="360" w:lineRule="auto"/>
        <w:ind w:firstLineChars="200" w:firstLine="562"/>
        <w:jc w:val="left"/>
        <w:rPr>
          <w:sz w:val="28"/>
          <w:szCs w:val="28"/>
        </w:rPr>
      </w:pPr>
      <w:r>
        <w:rPr>
          <w:rFonts w:hint="eastAsia"/>
          <w:b/>
          <w:bCs/>
          <w:sz w:val="28"/>
          <w:szCs w:val="28"/>
        </w:rPr>
        <w:t>第一步，</w:t>
      </w:r>
      <w:proofErr w:type="gramStart"/>
      <w:r>
        <w:rPr>
          <w:rFonts w:hint="eastAsia"/>
          <w:b/>
          <w:bCs/>
          <w:sz w:val="28"/>
          <w:szCs w:val="28"/>
        </w:rPr>
        <w:t>确定确定</w:t>
      </w:r>
      <w:proofErr w:type="gramEnd"/>
      <w:r>
        <w:rPr>
          <w:rFonts w:hint="eastAsia"/>
          <w:b/>
          <w:bCs/>
          <w:sz w:val="28"/>
          <w:szCs w:val="28"/>
        </w:rPr>
        <w:t>排查范围。</w:t>
      </w:r>
      <w:r>
        <w:rPr>
          <w:rFonts w:hint="eastAsia"/>
          <w:sz w:val="28"/>
          <w:szCs w:val="28"/>
        </w:rPr>
        <w:t>中标单位</w:t>
      </w:r>
      <w:r>
        <w:rPr>
          <w:rFonts w:hint="eastAsia"/>
          <w:sz w:val="28"/>
          <w:szCs w:val="28"/>
        </w:rPr>
        <w:t>公司人员通过资料收集（环评、工艺流程</w:t>
      </w:r>
      <w:r>
        <w:rPr>
          <w:rFonts w:hint="eastAsia"/>
          <w:sz w:val="28"/>
          <w:szCs w:val="28"/>
        </w:rPr>
        <w:t>、相关环保制度、雨污管网</w:t>
      </w:r>
      <w:r>
        <w:rPr>
          <w:rFonts w:hint="eastAsia"/>
          <w:sz w:val="28"/>
          <w:szCs w:val="28"/>
        </w:rPr>
        <w:t>等材料）、人员访谈（了解厂区生产历史情况</w:t>
      </w:r>
      <w:r>
        <w:rPr>
          <w:rFonts w:hint="eastAsia"/>
          <w:sz w:val="28"/>
          <w:szCs w:val="28"/>
        </w:rPr>
        <w:t>，可以环保人员、车间管理人员等访谈</w:t>
      </w:r>
      <w:r>
        <w:rPr>
          <w:rFonts w:hint="eastAsia"/>
          <w:sz w:val="28"/>
          <w:szCs w:val="28"/>
        </w:rPr>
        <w:t>），确定重点场所和重点设施设备清单。</w:t>
      </w:r>
      <w:r>
        <w:rPr>
          <w:rFonts w:hint="eastAsia"/>
          <w:sz w:val="28"/>
          <w:szCs w:val="28"/>
        </w:rPr>
        <w:t>最终确定排查区域，如填埋场、</w:t>
      </w:r>
      <w:proofErr w:type="gramStart"/>
      <w:r>
        <w:rPr>
          <w:rFonts w:hint="eastAsia"/>
          <w:sz w:val="28"/>
          <w:szCs w:val="28"/>
        </w:rPr>
        <w:t>危废生产</w:t>
      </w:r>
      <w:proofErr w:type="gramEnd"/>
      <w:r>
        <w:rPr>
          <w:rFonts w:hint="eastAsia"/>
          <w:sz w:val="28"/>
          <w:szCs w:val="28"/>
        </w:rPr>
        <w:t>区域为重点排查，办公区、</w:t>
      </w:r>
      <w:r>
        <w:rPr>
          <w:rFonts w:hint="eastAsia"/>
          <w:sz w:val="28"/>
          <w:szCs w:val="28"/>
        </w:rPr>
        <w:t>B</w:t>
      </w:r>
      <w:r>
        <w:rPr>
          <w:rFonts w:hint="eastAsia"/>
          <w:sz w:val="28"/>
          <w:szCs w:val="28"/>
        </w:rPr>
        <w:t>区简要排查，具体由公司和技术人员共同确定，总的排查区域可分五大类：</w:t>
      </w:r>
    </w:p>
    <w:p w:rsidR="00EA6A04" w:rsidRDefault="009572FA">
      <w:pPr>
        <w:numPr>
          <w:ilvl w:val="0"/>
          <w:numId w:val="1"/>
        </w:numPr>
        <w:spacing w:line="360" w:lineRule="auto"/>
        <w:ind w:firstLineChars="200" w:firstLine="560"/>
        <w:jc w:val="left"/>
        <w:rPr>
          <w:sz w:val="28"/>
          <w:szCs w:val="28"/>
        </w:rPr>
      </w:pPr>
      <w:r>
        <w:rPr>
          <w:rFonts w:hint="eastAsia"/>
          <w:sz w:val="28"/>
          <w:szCs w:val="28"/>
        </w:rPr>
        <w:t>各类收集池、储罐；</w:t>
      </w:r>
    </w:p>
    <w:p w:rsidR="00EA6A04" w:rsidRDefault="009572FA">
      <w:pPr>
        <w:numPr>
          <w:ilvl w:val="0"/>
          <w:numId w:val="1"/>
        </w:numPr>
        <w:spacing w:line="360" w:lineRule="auto"/>
        <w:ind w:firstLineChars="200" w:firstLine="560"/>
        <w:jc w:val="left"/>
        <w:rPr>
          <w:sz w:val="28"/>
          <w:szCs w:val="28"/>
        </w:rPr>
      </w:pPr>
      <w:proofErr w:type="gramStart"/>
      <w:r>
        <w:rPr>
          <w:rFonts w:hint="eastAsia"/>
          <w:sz w:val="28"/>
          <w:szCs w:val="28"/>
        </w:rPr>
        <w:t>危废贮存</w:t>
      </w:r>
      <w:proofErr w:type="gramEnd"/>
      <w:r>
        <w:rPr>
          <w:rFonts w:hint="eastAsia"/>
          <w:sz w:val="28"/>
          <w:szCs w:val="28"/>
        </w:rPr>
        <w:t>区（现在和以前）；</w:t>
      </w:r>
    </w:p>
    <w:p w:rsidR="00EA6A04" w:rsidRDefault="009572FA">
      <w:pPr>
        <w:numPr>
          <w:ilvl w:val="0"/>
          <w:numId w:val="1"/>
        </w:numPr>
        <w:spacing w:line="360" w:lineRule="auto"/>
        <w:ind w:firstLineChars="200" w:firstLine="560"/>
        <w:jc w:val="left"/>
        <w:rPr>
          <w:sz w:val="28"/>
          <w:szCs w:val="28"/>
        </w:rPr>
      </w:pPr>
      <w:r>
        <w:rPr>
          <w:rFonts w:hint="eastAsia"/>
          <w:sz w:val="28"/>
          <w:szCs w:val="28"/>
        </w:rPr>
        <w:t>散装液体运输（运输管道）；</w:t>
      </w:r>
    </w:p>
    <w:p w:rsidR="00EA6A04" w:rsidRDefault="009572FA">
      <w:pPr>
        <w:numPr>
          <w:ilvl w:val="0"/>
          <w:numId w:val="1"/>
        </w:numPr>
        <w:spacing w:line="360" w:lineRule="auto"/>
        <w:ind w:firstLineChars="200" w:firstLine="560"/>
        <w:jc w:val="left"/>
        <w:rPr>
          <w:sz w:val="28"/>
          <w:szCs w:val="28"/>
        </w:rPr>
      </w:pPr>
      <w:r>
        <w:rPr>
          <w:rFonts w:hint="eastAsia"/>
          <w:sz w:val="28"/>
          <w:szCs w:val="28"/>
        </w:rPr>
        <w:t>生产装置区；</w:t>
      </w:r>
    </w:p>
    <w:p w:rsidR="00EA6A04" w:rsidRDefault="009572FA">
      <w:pPr>
        <w:numPr>
          <w:ilvl w:val="0"/>
          <w:numId w:val="1"/>
        </w:numPr>
        <w:spacing w:line="360" w:lineRule="auto"/>
        <w:ind w:firstLineChars="200" w:firstLine="560"/>
        <w:jc w:val="left"/>
        <w:rPr>
          <w:sz w:val="28"/>
          <w:szCs w:val="28"/>
        </w:rPr>
      </w:pPr>
      <w:r>
        <w:rPr>
          <w:rFonts w:hint="eastAsia"/>
          <w:sz w:val="28"/>
          <w:szCs w:val="28"/>
        </w:rPr>
        <w:t>其他区域（雨污管网、应急池等）</w:t>
      </w:r>
    </w:p>
    <w:p w:rsidR="00EA6A04" w:rsidRDefault="009572FA">
      <w:pPr>
        <w:spacing w:line="360" w:lineRule="auto"/>
        <w:ind w:firstLineChars="100" w:firstLine="280"/>
        <w:jc w:val="left"/>
        <w:rPr>
          <w:sz w:val="28"/>
          <w:szCs w:val="28"/>
        </w:rPr>
      </w:pPr>
      <w:r>
        <w:rPr>
          <w:rFonts w:hint="eastAsia"/>
          <w:sz w:val="28"/>
          <w:szCs w:val="28"/>
        </w:rPr>
        <w:t>逐一列出清单。</w:t>
      </w:r>
    </w:p>
    <w:p w:rsidR="00EA6A04" w:rsidRDefault="009572FA">
      <w:pPr>
        <w:spacing w:line="360" w:lineRule="auto"/>
        <w:ind w:firstLineChars="200" w:firstLine="562"/>
        <w:jc w:val="left"/>
        <w:rPr>
          <w:sz w:val="28"/>
          <w:szCs w:val="28"/>
        </w:rPr>
      </w:pPr>
      <w:r>
        <w:rPr>
          <w:rFonts w:hint="eastAsia"/>
          <w:b/>
          <w:bCs/>
          <w:sz w:val="28"/>
          <w:szCs w:val="28"/>
        </w:rPr>
        <w:lastRenderedPageBreak/>
        <w:t>第二步，开展现场排查。</w:t>
      </w:r>
      <w:r>
        <w:rPr>
          <w:rFonts w:hint="eastAsia"/>
          <w:b/>
          <w:bCs/>
          <w:sz w:val="28"/>
          <w:szCs w:val="28"/>
        </w:rPr>
        <w:t>包括设施设备（硬件）、管理措施（软件）</w:t>
      </w:r>
      <w:r>
        <w:rPr>
          <w:rFonts w:hint="eastAsia"/>
          <w:sz w:val="28"/>
          <w:szCs w:val="28"/>
        </w:rPr>
        <w:t>在基本了解厂区多涉及的土壤污染情况后，</w:t>
      </w:r>
      <w:r>
        <w:rPr>
          <w:rFonts w:hint="eastAsia"/>
          <w:sz w:val="28"/>
          <w:szCs w:val="28"/>
        </w:rPr>
        <w:t>中标单位</w:t>
      </w:r>
      <w:r>
        <w:rPr>
          <w:rFonts w:hint="eastAsia"/>
          <w:sz w:val="28"/>
          <w:szCs w:val="28"/>
        </w:rPr>
        <w:t>会安</w:t>
      </w:r>
      <w:r>
        <w:rPr>
          <w:rFonts w:hint="eastAsia"/>
          <w:sz w:val="28"/>
          <w:szCs w:val="28"/>
        </w:rPr>
        <w:t>排专业技术人员进行现场排查，针对重点场所和重点设施，排查土壤污染预防设施设备的配备和运行情况，有关预防土壤污染管理制度建立和执行情况，排查完成之后，建立隐患排查台账，编制土壤污染隐患排查报告。</w:t>
      </w:r>
      <w:r>
        <w:rPr>
          <w:rFonts w:hint="eastAsia"/>
          <w:sz w:val="28"/>
          <w:szCs w:val="28"/>
        </w:rPr>
        <w:t>可分为以下方面进行排查：</w:t>
      </w:r>
    </w:p>
    <w:p w:rsidR="00EA6A04" w:rsidRDefault="009572FA">
      <w:pPr>
        <w:numPr>
          <w:ilvl w:val="0"/>
          <w:numId w:val="2"/>
        </w:numPr>
        <w:spacing w:line="360" w:lineRule="auto"/>
        <w:ind w:firstLineChars="200" w:firstLine="560"/>
        <w:jc w:val="left"/>
        <w:rPr>
          <w:sz w:val="28"/>
          <w:szCs w:val="28"/>
        </w:rPr>
      </w:pPr>
      <w:r>
        <w:rPr>
          <w:rFonts w:hint="eastAsia"/>
          <w:sz w:val="28"/>
          <w:szCs w:val="28"/>
        </w:rPr>
        <w:t>污染隐患现象排查；</w:t>
      </w:r>
    </w:p>
    <w:p w:rsidR="00EA6A04" w:rsidRDefault="009572FA">
      <w:pPr>
        <w:numPr>
          <w:ilvl w:val="0"/>
          <w:numId w:val="2"/>
        </w:numPr>
        <w:spacing w:line="360" w:lineRule="auto"/>
        <w:ind w:firstLineChars="200" w:firstLine="560"/>
        <w:jc w:val="left"/>
        <w:rPr>
          <w:sz w:val="28"/>
          <w:szCs w:val="28"/>
        </w:rPr>
      </w:pPr>
      <w:r>
        <w:rPr>
          <w:rFonts w:hint="eastAsia"/>
          <w:sz w:val="28"/>
          <w:szCs w:val="28"/>
        </w:rPr>
        <w:t>制度完善方面；</w:t>
      </w:r>
    </w:p>
    <w:p w:rsidR="00EA6A04" w:rsidRDefault="009572FA">
      <w:pPr>
        <w:numPr>
          <w:ilvl w:val="0"/>
          <w:numId w:val="2"/>
        </w:numPr>
        <w:spacing w:line="360" w:lineRule="auto"/>
        <w:ind w:firstLineChars="200" w:firstLine="560"/>
        <w:jc w:val="left"/>
        <w:rPr>
          <w:sz w:val="28"/>
          <w:szCs w:val="28"/>
        </w:rPr>
      </w:pPr>
      <w:r>
        <w:rPr>
          <w:rFonts w:hint="eastAsia"/>
          <w:sz w:val="28"/>
          <w:szCs w:val="28"/>
        </w:rPr>
        <w:t>土壤隐患防治措施；</w:t>
      </w:r>
    </w:p>
    <w:p w:rsidR="00EA6A04" w:rsidRDefault="009572FA">
      <w:pPr>
        <w:numPr>
          <w:ilvl w:val="0"/>
          <w:numId w:val="2"/>
        </w:numPr>
        <w:spacing w:line="360" w:lineRule="auto"/>
        <w:ind w:firstLineChars="200" w:firstLine="560"/>
        <w:jc w:val="left"/>
        <w:rPr>
          <w:sz w:val="28"/>
          <w:szCs w:val="28"/>
        </w:rPr>
      </w:pPr>
      <w:r>
        <w:rPr>
          <w:rFonts w:hint="eastAsia"/>
          <w:sz w:val="28"/>
          <w:szCs w:val="28"/>
        </w:rPr>
        <w:t>应急方面；</w:t>
      </w:r>
    </w:p>
    <w:p w:rsidR="00EA6A04" w:rsidRDefault="009572FA">
      <w:pPr>
        <w:numPr>
          <w:ilvl w:val="0"/>
          <w:numId w:val="2"/>
        </w:numPr>
        <w:spacing w:line="360" w:lineRule="auto"/>
        <w:ind w:firstLineChars="200" w:firstLine="560"/>
        <w:jc w:val="left"/>
        <w:rPr>
          <w:sz w:val="28"/>
          <w:szCs w:val="28"/>
        </w:rPr>
      </w:pPr>
      <w:r>
        <w:rPr>
          <w:rFonts w:hint="eastAsia"/>
          <w:sz w:val="28"/>
          <w:szCs w:val="28"/>
        </w:rPr>
        <w:t>培训方面等；</w:t>
      </w:r>
    </w:p>
    <w:p w:rsidR="00EA6A04" w:rsidRDefault="009572FA">
      <w:pPr>
        <w:spacing w:line="360" w:lineRule="auto"/>
        <w:jc w:val="left"/>
        <w:rPr>
          <w:sz w:val="28"/>
          <w:szCs w:val="28"/>
        </w:rPr>
      </w:pPr>
      <w:r>
        <w:rPr>
          <w:rFonts w:hint="eastAsia"/>
          <w:sz w:val="28"/>
          <w:szCs w:val="28"/>
        </w:rPr>
        <w:t>必要选取点位进行采样监测</w:t>
      </w:r>
    </w:p>
    <w:p w:rsidR="00EA6A04" w:rsidRDefault="009572FA">
      <w:pPr>
        <w:spacing w:line="360" w:lineRule="auto"/>
        <w:ind w:firstLineChars="200" w:firstLine="560"/>
        <w:jc w:val="left"/>
        <w:rPr>
          <w:sz w:val="28"/>
          <w:szCs w:val="28"/>
        </w:rPr>
      </w:pPr>
      <w:r>
        <w:rPr>
          <w:rFonts w:hint="eastAsia"/>
          <w:sz w:val="28"/>
          <w:szCs w:val="28"/>
        </w:rPr>
        <w:t>以上两步工作由中标单位派相关技术人员开展，技术部协调，生产部门配合，工程师能力水平决定最终排查质量。组织招标时可要求委派有相关工作经验的工程师开展排查。对于最终隐患排查台账，公司内部开会研究决定最终台账，对上报版本适当增减。</w:t>
      </w:r>
    </w:p>
    <w:p w:rsidR="00EA6A04" w:rsidRDefault="009572FA">
      <w:pPr>
        <w:spacing w:line="360" w:lineRule="auto"/>
        <w:ind w:firstLineChars="200" w:firstLine="562"/>
        <w:jc w:val="left"/>
        <w:rPr>
          <w:sz w:val="28"/>
          <w:szCs w:val="28"/>
        </w:rPr>
      </w:pPr>
      <w:r>
        <w:rPr>
          <w:rFonts w:hint="eastAsia"/>
          <w:b/>
          <w:bCs/>
          <w:sz w:val="28"/>
          <w:szCs w:val="28"/>
        </w:rPr>
        <w:t>第三步，隐患整改。</w:t>
      </w:r>
      <w:r>
        <w:rPr>
          <w:rFonts w:hint="eastAsia"/>
          <w:sz w:val="28"/>
          <w:szCs w:val="28"/>
        </w:rPr>
        <w:t>依据隐患排查台账，</w:t>
      </w:r>
      <w:r>
        <w:rPr>
          <w:rFonts w:hint="eastAsia"/>
          <w:sz w:val="28"/>
          <w:szCs w:val="28"/>
        </w:rPr>
        <w:t>中标单位技术</w:t>
      </w:r>
      <w:r>
        <w:rPr>
          <w:rFonts w:hint="eastAsia"/>
          <w:sz w:val="28"/>
          <w:szCs w:val="28"/>
        </w:rPr>
        <w:t>人员因地制宜为</w:t>
      </w:r>
      <w:r>
        <w:rPr>
          <w:rFonts w:hint="eastAsia"/>
          <w:sz w:val="28"/>
          <w:szCs w:val="28"/>
        </w:rPr>
        <w:t>公司</w:t>
      </w:r>
      <w:r>
        <w:rPr>
          <w:rFonts w:hint="eastAsia"/>
          <w:sz w:val="28"/>
          <w:szCs w:val="28"/>
        </w:rPr>
        <w:t>制定隐患整改方案，采取设施设备提</w:t>
      </w:r>
      <w:proofErr w:type="gramStart"/>
      <w:r>
        <w:rPr>
          <w:rFonts w:hint="eastAsia"/>
          <w:sz w:val="28"/>
          <w:szCs w:val="28"/>
        </w:rPr>
        <w:t>标改造</w:t>
      </w:r>
      <w:proofErr w:type="gramEnd"/>
      <w:r>
        <w:rPr>
          <w:rFonts w:hint="eastAsia"/>
          <w:sz w:val="28"/>
          <w:szCs w:val="28"/>
        </w:rPr>
        <w:t>或者完善管理等措施，并明确整改完成期限，最大限度降低土壤污染隐患。</w:t>
      </w:r>
      <w:r>
        <w:rPr>
          <w:rFonts w:hint="eastAsia"/>
          <w:sz w:val="28"/>
          <w:szCs w:val="28"/>
        </w:rPr>
        <w:t>各责任部门</w:t>
      </w:r>
      <w:r>
        <w:rPr>
          <w:rFonts w:hint="eastAsia"/>
          <w:sz w:val="28"/>
          <w:szCs w:val="28"/>
        </w:rPr>
        <w:t>按照整改措施及时进行隐患整改，形成隐患</w:t>
      </w:r>
      <w:proofErr w:type="gramStart"/>
      <w:r>
        <w:rPr>
          <w:rFonts w:hint="eastAsia"/>
          <w:sz w:val="28"/>
          <w:szCs w:val="28"/>
        </w:rPr>
        <w:t>整改台</w:t>
      </w:r>
      <w:proofErr w:type="gramEnd"/>
      <w:r>
        <w:rPr>
          <w:rFonts w:hint="eastAsia"/>
          <w:sz w:val="28"/>
          <w:szCs w:val="28"/>
        </w:rPr>
        <w:t>账。</w:t>
      </w:r>
    </w:p>
    <w:p w:rsidR="00EA6A04" w:rsidRDefault="009572FA">
      <w:pPr>
        <w:spacing w:line="360" w:lineRule="auto"/>
        <w:ind w:firstLineChars="200" w:firstLine="562"/>
        <w:jc w:val="left"/>
        <w:rPr>
          <w:sz w:val="28"/>
          <w:szCs w:val="28"/>
        </w:rPr>
      </w:pPr>
      <w:r>
        <w:rPr>
          <w:rFonts w:hint="eastAsia"/>
          <w:b/>
          <w:bCs/>
          <w:sz w:val="28"/>
          <w:szCs w:val="28"/>
        </w:rPr>
        <w:t>第四步，档案建立与应用。</w:t>
      </w:r>
      <w:r>
        <w:rPr>
          <w:rFonts w:hint="eastAsia"/>
          <w:sz w:val="28"/>
          <w:szCs w:val="28"/>
        </w:rPr>
        <w:t>在完成隐患排查与整改内容之后，</w:t>
      </w:r>
      <w:r>
        <w:rPr>
          <w:rFonts w:hint="eastAsia"/>
          <w:sz w:val="28"/>
          <w:szCs w:val="28"/>
        </w:rPr>
        <w:t>中</w:t>
      </w:r>
      <w:r>
        <w:rPr>
          <w:rFonts w:hint="eastAsia"/>
          <w:sz w:val="28"/>
          <w:szCs w:val="28"/>
        </w:rPr>
        <w:t>标单位</w:t>
      </w:r>
      <w:r>
        <w:rPr>
          <w:rFonts w:hint="eastAsia"/>
          <w:sz w:val="28"/>
          <w:szCs w:val="28"/>
        </w:rPr>
        <w:t>技术人员协助</w:t>
      </w:r>
      <w:r>
        <w:rPr>
          <w:rFonts w:hint="eastAsia"/>
          <w:sz w:val="28"/>
          <w:szCs w:val="28"/>
        </w:rPr>
        <w:t>公司</w:t>
      </w:r>
      <w:r>
        <w:rPr>
          <w:rFonts w:hint="eastAsia"/>
          <w:sz w:val="28"/>
          <w:szCs w:val="28"/>
        </w:rPr>
        <w:t>建立隐患排查档案。档案包括但不限于：土</w:t>
      </w:r>
      <w:r>
        <w:rPr>
          <w:rFonts w:hint="eastAsia"/>
          <w:sz w:val="28"/>
          <w:szCs w:val="28"/>
        </w:rPr>
        <w:lastRenderedPageBreak/>
        <w:t>壤污染隐患排查报告、定期检查与日常维护记录单、隐患排查台账、隐患整改方案、隐患</w:t>
      </w:r>
      <w:proofErr w:type="gramStart"/>
      <w:r>
        <w:rPr>
          <w:rFonts w:hint="eastAsia"/>
          <w:sz w:val="28"/>
          <w:szCs w:val="28"/>
        </w:rPr>
        <w:t>整改台</w:t>
      </w:r>
      <w:proofErr w:type="gramEnd"/>
      <w:r>
        <w:rPr>
          <w:rFonts w:hint="eastAsia"/>
          <w:sz w:val="28"/>
          <w:szCs w:val="28"/>
        </w:rPr>
        <w:t>账等。</w:t>
      </w:r>
    </w:p>
    <w:p w:rsidR="00EA6A04" w:rsidRDefault="009572FA">
      <w:pPr>
        <w:spacing w:line="360" w:lineRule="auto"/>
        <w:ind w:firstLineChars="200" w:firstLine="560"/>
        <w:jc w:val="left"/>
        <w:rPr>
          <w:sz w:val="28"/>
          <w:szCs w:val="28"/>
        </w:rPr>
      </w:pPr>
      <w:r>
        <w:rPr>
          <w:rFonts w:hint="eastAsia"/>
          <w:sz w:val="28"/>
          <w:szCs w:val="28"/>
        </w:rPr>
        <w:t>以上两步工作公司与中标单位技术人员开展研讨会</w:t>
      </w:r>
    </w:p>
    <w:p w:rsidR="00EA6A04" w:rsidRDefault="009572FA">
      <w:pPr>
        <w:numPr>
          <w:ilvl w:val="0"/>
          <w:numId w:val="3"/>
        </w:numPr>
        <w:spacing w:line="360" w:lineRule="auto"/>
        <w:ind w:firstLineChars="200" w:firstLine="560"/>
        <w:jc w:val="left"/>
        <w:rPr>
          <w:sz w:val="28"/>
          <w:szCs w:val="28"/>
        </w:rPr>
      </w:pPr>
      <w:r>
        <w:rPr>
          <w:rFonts w:hint="eastAsia"/>
          <w:sz w:val="28"/>
          <w:szCs w:val="28"/>
        </w:rPr>
        <w:t>对所查隐患逐一分析原因，制定整改方案和整改计划；</w:t>
      </w:r>
    </w:p>
    <w:p w:rsidR="00EA6A04" w:rsidRDefault="009572FA">
      <w:pPr>
        <w:numPr>
          <w:ilvl w:val="0"/>
          <w:numId w:val="3"/>
        </w:numPr>
        <w:spacing w:line="360" w:lineRule="auto"/>
        <w:ind w:firstLineChars="200" w:firstLine="560"/>
        <w:jc w:val="left"/>
        <w:rPr>
          <w:sz w:val="28"/>
          <w:szCs w:val="28"/>
        </w:rPr>
      </w:pPr>
      <w:r>
        <w:rPr>
          <w:rFonts w:hint="eastAsia"/>
          <w:sz w:val="28"/>
          <w:szCs w:val="28"/>
        </w:rPr>
        <w:t>落实责任人，明确整改期限；</w:t>
      </w:r>
    </w:p>
    <w:p w:rsidR="00EA6A04" w:rsidRDefault="009572FA">
      <w:pPr>
        <w:numPr>
          <w:ilvl w:val="0"/>
          <w:numId w:val="3"/>
        </w:numPr>
        <w:spacing w:line="360" w:lineRule="auto"/>
        <w:ind w:firstLineChars="200" w:firstLine="560"/>
        <w:jc w:val="left"/>
        <w:rPr>
          <w:sz w:val="28"/>
          <w:szCs w:val="28"/>
        </w:rPr>
      </w:pPr>
      <w:r>
        <w:rPr>
          <w:rFonts w:hint="eastAsia"/>
          <w:sz w:val="28"/>
          <w:szCs w:val="28"/>
        </w:rPr>
        <w:t>追踪落实整改情况</w:t>
      </w:r>
    </w:p>
    <w:p w:rsidR="00EA6A04" w:rsidRDefault="009572FA">
      <w:pPr>
        <w:numPr>
          <w:ilvl w:val="0"/>
          <w:numId w:val="3"/>
        </w:numPr>
        <w:spacing w:line="360" w:lineRule="auto"/>
        <w:ind w:firstLineChars="200" w:firstLine="560"/>
        <w:jc w:val="left"/>
        <w:rPr>
          <w:sz w:val="28"/>
          <w:szCs w:val="28"/>
        </w:rPr>
      </w:pPr>
      <w:r>
        <w:rPr>
          <w:rFonts w:hint="eastAsia"/>
          <w:sz w:val="28"/>
          <w:szCs w:val="28"/>
        </w:rPr>
        <w:t>资料留档</w:t>
      </w:r>
    </w:p>
    <w:p w:rsidR="00EA6A04" w:rsidRDefault="00EA6A04">
      <w:pPr>
        <w:spacing w:line="360" w:lineRule="auto"/>
        <w:ind w:firstLineChars="200" w:firstLine="560"/>
        <w:jc w:val="left"/>
        <w:rPr>
          <w:sz w:val="28"/>
          <w:szCs w:val="28"/>
        </w:rPr>
      </w:pPr>
    </w:p>
    <w:p w:rsidR="00EA6A04" w:rsidRDefault="00EA6A04">
      <w:pPr>
        <w:spacing w:line="360" w:lineRule="auto"/>
        <w:ind w:firstLineChars="200" w:firstLine="560"/>
        <w:jc w:val="left"/>
        <w:rPr>
          <w:sz w:val="28"/>
          <w:szCs w:val="28"/>
        </w:rPr>
      </w:pPr>
    </w:p>
    <w:p w:rsidR="00EA6A04" w:rsidRDefault="00EA6A04">
      <w:pPr>
        <w:spacing w:line="360" w:lineRule="auto"/>
        <w:ind w:firstLineChars="200" w:firstLine="560"/>
        <w:jc w:val="left"/>
        <w:rPr>
          <w:sz w:val="28"/>
          <w:szCs w:val="28"/>
        </w:rPr>
      </w:pPr>
    </w:p>
    <w:p w:rsidR="00EA6A04" w:rsidRDefault="00EA6A04">
      <w:pPr>
        <w:spacing w:line="360" w:lineRule="auto"/>
        <w:ind w:firstLineChars="200" w:firstLine="560"/>
        <w:jc w:val="left"/>
        <w:rPr>
          <w:sz w:val="28"/>
          <w:szCs w:val="28"/>
        </w:rPr>
      </w:pPr>
    </w:p>
    <w:p w:rsidR="00EA6A04" w:rsidRDefault="00EA6A04">
      <w:pPr>
        <w:spacing w:line="360" w:lineRule="auto"/>
        <w:ind w:firstLineChars="200" w:firstLine="560"/>
        <w:jc w:val="left"/>
        <w:rPr>
          <w:sz w:val="28"/>
          <w:szCs w:val="28"/>
        </w:rPr>
      </w:pPr>
    </w:p>
    <w:p w:rsidR="00EA6A04" w:rsidRDefault="00EA6A04">
      <w:pPr>
        <w:spacing w:before="240" w:line="300" w:lineRule="auto"/>
        <w:jc w:val="center"/>
        <w:rPr>
          <w:b/>
          <w:sz w:val="40"/>
          <w:szCs w:val="21"/>
        </w:rPr>
      </w:pPr>
    </w:p>
    <w:p w:rsidR="00EA6A04" w:rsidRDefault="00EA6A04"/>
    <w:sectPr w:rsidR="00EA6A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24B487A"/>
    <w:multiLevelType w:val="singleLevel"/>
    <w:tmpl w:val="C24B487A"/>
    <w:lvl w:ilvl="0">
      <w:start w:val="1"/>
      <w:numFmt w:val="decimal"/>
      <w:suff w:val="nothing"/>
      <w:lvlText w:val="%1、"/>
      <w:lvlJc w:val="left"/>
    </w:lvl>
  </w:abstractNum>
  <w:abstractNum w:abstractNumId="1">
    <w:nsid w:val="1455C6C0"/>
    <w:multiLevelType w:val="singleLevel"/>
    <w:tmpl w:val="1455C6C0"/>
    <w:lvl w:ilvl="0">
      <w:start w:val="1"/>
      <w:numFmt w:val="decimal"/>
      <w:suff w:val="nothing"/>
      <w:lvlText w:val="%1、"/>
      <w:lvlJc w:val="left"/>
    </w:lvl>
  </w:abstractNum>
  <w:abstractNum w:abstractNumId="2">
    <w:nsid w:val="346472BB"/>
    <w:multiLevelType w:val="singleLevel"/>
    <w:tmpl w:val="346472BB"/>
    <w:lvl w:ilvl="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A04"/>
    <w:rsid w:val="009572FA"/>
    <w:rsid w:val="00EA6A04"/>
    <w:rsid w:val="3A233BBB"/>
    <w:rsid w:val="3E7C302B"/>
    <w:rsid w:val="48FC1BF6"/>
    <w:rsid w:val="50610AE3"/>
    <w:rsid w:val="59CA5AB8"/>
    <w:rsid w:val="636947A9"/>
    <w:rsid w:val="72814D71"/>
    <w:rsid w:val="7F2F7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7E5002-58BE-4991-816C-606BA295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162</Words>
  <Characters>927</Characters>
  <Application>Microsoft Office Word</Application>
  <DocSecurity>0</DocSecurity>
  <Lines>7</Lines>
  <Paragraphs>2</Paragraphs>
  <ScaleCrop>false</ScaleCrop>
  <Company>微软中国</Company>
  <LinksUpToDate>false</LinksUpToDate>
  <CharactersWithSpaces>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2021-07-29T07:41:00Z</dcterms:created>
  <dcterms:modified xsi:type="dcterms:W3CDTF">2021-07-29T07:41:00Z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